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宋体" w:hAnsi="宋体"/>
          <w:b/>
          <w:bCs/>
          <w:sz w:val="32"/>
          <w:szCs w:val="32"/>
        </w:rPr>
      </w:pPr>
      <w:bookmarkStart w:id="0" w:name="_GoBack"/>
      <w:r>
        <w:rPr>
          <w:rFonts w:hint="eastAsia" w:ascii="宋体" w:hAnsi="宋体"/>
          <w:b/>
          <w:bCs/>
          <w:sz w:val="32"/>
          <w:szCs w:val="32"/>
          <w:lang w:eastAsia="zh-CN"/>
        </w:rPr>
        <w:t>六安市金安区妇幼保健院</w:t>
      </w:r>
      <w:r>
        <w:rPr>
          <w:rFonts w:hint="eastAsia" w:ascii="宋体" w:hAnsi="宋体"/>
          <w:b/>
          <w:bCs/>
          <w:sz w:val="32"/>
          <w:szCs w:val="32"/>
        </w:rPr>
        <w:t>网络</w:t>
      </w:r>
      <w:r>
        <w:rPr>
          <w:rFonts w:ascii="宋体" w:hAnsi="宋体"/>
          <w:b/>
          <w:bCs/>
          <w:sz w:val="32"/>
          <w:szCs w:val="32"/>
        </w:rPr>
        <w:t>安全等级保护测评</w:t>
      </w:r>
      <w:r>
        <w:rPr>
          <w:rFonts w:hint="eastAsia" w:ascii="宋体" w:hAnsi="宋体"/>
          <w:b/>
          <w:bCs/>
          <w:sz w:val="32"/>
          <w:szCs w:val="32"/>
        </w:rPr>
        <w:t>采购需求</w:t>
      </w:r>
    </w:p>
    <w:bookmarkEnd w:id="0"/>
    <w:p>
      <w:pPr>
        <w:pStyle w:val="4"/>
        <w:ind w:firstLine="480"/>
      </w:pPr>
    </w:p>
    <w:p>
      <w:pPr>
        <w:pStyle w:val="14"/>
        <w:numPr>
          <w:ilvl w:val="0"/>
          <w:numId w:val="1"/>
        </w:numPr>
        <w:ind w:left="810" w:leftChars="0" w:firstLineChars="0"/>
        <w:jc w:val="left"/>
        <w:rPr>
          <w:rFonts w:ascii="宋体" w:hAnsi="宋体"/>
          <w:b/>
          <w:sz w:val="28"/>
          <w:szCs w:val="28"/>
        </w:rPr>
      </w:pPr>
      <w:r>
        <w:rPr>
          <w:rFonts w:hint="eastAsia" w:ascii="宋体" w:hAnsi="宋体"/>
          <w:b/>
          <w:sz w:val="28"/>
          <w:szCs w:val="28"/>
        </w:rPr>
        <w:t>项目背景</w:t>
      </w:r>
    </w:p>
    <w:p>
      <w:pPr>
        <w:spacing w:line="560" w:lineRule="exact"/>
        <w:ind w:firstLine="480" w:firstLineChars="0"/>
        <w:jc w:val="left"/>
        <w:rPr>
          <w:rFonts w:hint="eastAsia" w:ascii="宋体" w:hAnsi="宋体"/>
        </w:rPr>
      </w:pPr>
      <w:r>
        <w:rPr>
          <w:rFonts w:hint="eastAsia" w:ascii="宋体" w:hAnsi="宋体"/>
        </w:rPr>
        <w:t>1、为进一步提高六安市金安区妇幼保健院信息系统的保障能力，根据《中华人民共和国网络安全法》（</w:t>
      </w:r>
      <w:r>
        <w:rPr>
          <w:rFonts w:hint="eastAsia" w:ascii="宋体" w:hAnsi="宋体"/>
        </w:rPr>
        <w:fldChar w:fldCharType="begin"/>
      </w:r>
      <w:r>
        <w:rPr>
          <w:rFonts w:hint="eastAsia" w:ascii="宋体" w:hAnsi="宋体"/>
        </w:rPr>
        <w:instrText xml:space="preserve"> HYPERLINK "https://baike.baidu.com/item/%E4%B8%AD%E5%8D%8E%E4%BA%BA%E6%B0%91%E5%85%B1%E5%92%8C%E5%9B%BD%E4%B8%BB%E5%B8%AD%E4%BB%A4%EF%BC%88%E7%AC%AC%E4%BA%94%E5%8D%81%E4%B8%89%E5%8F%B7%EF%BC%89/23119921" </w:instrText>
      </w:r>
      <w:r>
        <w:rPr>
          <w:rFonts w:hint="eastAsia" w:ascii="宋体" w:hAnsi="宋体"/>
        </w:rPr>
        <w:fldChar w:fldCharType="separate"/>
      </w:r>
      <w:r>
        <w:rPr>
          <w:rFonts w:hint="eastAsia" w:ascii="宋体" w:hAnsi="宋体"/>
        </w:rPr>
        <w:t>主席令第53号</w:t>
      </w:r>
      <w:r>
        <w:rPr>
          <w:rFonts w:hint="eastAsia" w:ascii="宋体" w:hAnsi="宋体"/>
        </w:rPr>
        <w:fldChar w:fldCharType="end"/>
      </w:r>
      <w:r>
        <w:rPr>
          <w:rFonts w:hint="eastAsia" w:ascii="宋体" w:hAnsi="宋体"/>
        </w:rPr>
        <w:t>）、《国家网络安全事件应急预案》（中央网信办〔2017〕4号）、《GB/T 22239-2019 信息安全技术网络安全等级保护基本要求》、《GB/T</w:t>
      </w:r>
      <w:r>
        <w:rPr>
          <w:rFonts w:hint="eastAsia" w:ascii="宋体" w:hAnsi="宋体"/>
          <w:lang w:val="en-US" w:eastAsia="zh-CN"/>
        </w:rPr>
        <w:t xml:space="preserve"> </w:t>
      </w:r>
      <w:r>
        <w:rPr>
          <w:rFonts w:hint="eastAsia" w:ascii="宋体" w:hAnsi="宋体"/>
        </w:rPr>
        <w:t>28448-2019</w:t>
      </w:r>
      <w:r>
        <w:rPr>
          <w:rFonts w:hint="eastAsia" w:ascii="宋体" w:hAnsi="宋体"/>
          <w:lang w:eastAsia="zh-CN"/>
        </w:rPr>
        <w:t>》</w:t>
      </w:r>
      <w:r>
        <w:rPr>
          <w:rFonts w:hint="eastAsia" w:ascii="宋体" w:hAnsi="宋体"/>
        </w:rPr>
        <w:t xml:space="preserve"> 信息安全技术网络安全等级保护测评要求》等相关法律法规和安徽省信息系统网络安全等级保护相关要求，</w:t>
      </w:r>
      <w:r>
        <w:rPr>
          <w:rFonts w:hint="eastAsia" w:ascii="宋体" w:hAnsi="宋体"/>
          <w:lang w:eastAsia="zh-CN"/>
        </w:rPr>
        <w:t>对</w:t>
      </w:r>
      <w:r>
        <w:rPr>
          <w:rFonts w:hint="eastAsia" w:ascii="宋体" w:hAnsi="宋体"/>
        </w:rPr>
        <w:t>我单位</w:t>
      </w:r>
      <w:r>
        <w:rPr>
          <w:rFonts w:hint="eastAsia" w:ascii="宋体" w:hAnsi="宋体"/>
          <w:lang w:val="en-US" w:eastAsia="zh-CN"/>
        </w:rPr>
        <w:t>面向患者服务系统</w:t>
      </w:r>
      <w:r>
        <w:rPr>
          <w:rFonts w:hint="eastAsia" w:ascii="宋体" w:hAnsi="宋体"/>
        </w:rPr>
        <w:t>需依据等级保护2.0相关要求开展等保测评工作。</w:t>
      </w:r>
    </w:p>
    <w:p>
      <w:pPr>
        <w:spacing w:line="560" w:lineRule="exact"/>
        <w:ind w:firstLine="480" w:firstLineChars="0"/>
        <w:jc w:val="left"/>
        <w:rPr>
          <w:rFonts w:hint="eastAsia" w:ascii="宋体" w:hAnsi="宋体"/>
        </w:rPr>
      </w:pPr>
      <w:r>
        <w:rPr>
          <w:rFonts w:hint="eastAsia" w:ascii="宋体" w:hAnsi="宋体"/>
        </w:rPr>
        <w:t>2、我单位将委托第三方</w:t>
      </w:r>
      <w:r>
        <w:rPr>
          <w:rFonts w:hint="eastAsia" w:ascii="宋体" w:hAnsi="宋体"/>
          <w:lang w:eastAsia="zh-CN"/>
        </w:rPr>
        <w:t>具</w:t>
      </w:r>
      <w:r>
        <w:rPr>
          <w:rFonts w:hint="eastAsia" w:ascii="宋体" w:hAnsi="宋体"/>
        </w:rPr>
        <w:t>有测评资质且在安徽省</w:t>
      </w:r>
      <w:r>
        <w:rPr>
          <w:rFonts w:hint="eastAsia" w:ascii="宋体" w:hAnsi="宋体"/>
          <w:lang w:eastAsia="zh-CN"/>
        </w:rPr>
        <w:t>公安厅</w:t>
      </w:r>
      <w:r>
        <w:rPr>
          <w:rFonts w:hint="eastAsia" w:ascii="宋体" w:hAnsi="宋体"/>
        </w:rPr>
        <w:t>备案</w:t>
      </w:r>
      <w:r>
        <w:rPr>
          <w:rFonts w:hint="eastAsia" w:ascii="宋体" w:hAnsi="宋体"/>
          <w:lang w:eastAsia="zh-CN"/>
        </w:rPr>
        <w:t>通过</w:t>
      </w:r>
      <w:r>
        <w:rPr>
          <w:rFonts w:hint="eastAsia" w:ascii="宋体" w:hAnsi="宋体"/>
        </w:rPr>
        <w:t>的测评机构，对我单位</w:t>
      </w:r>
      <w:r>
        <w:rPr>
          <w:rFonts w:hint="eastAsia" w:ascii="宋体" w:hAnsi="宋体"/>
          <w:lang w:eastAsia="zh-CN"/>
        </w:rPr>
        <w:t>重要业务系统</w:t>
      </w:r>
      <w:r>
        <w:rPr>
          <w:rFonts w:hint="eastAsia" w:ascii="宋体" w:hAnsi="宋体"/>
        </w:rPr>
        <w:t>按照等级保护要求进行测评，测评结束后出具符合公安部门要求的的信息系统网络安全测评报告。</w:t>
      </w:r>
    </w:p>
    <w:p>
      <w:pPr>
        <w:ind w:firstLine="480"/>
        <w:rPr>
          <w:rFonts w:hint="eastAsia" w:ascii="宋体" w:hAnsi="宋体"/>
          <w:color w:val="000000"/>
        </w:rPr>
      </w:pPr>
    </w:p>
    <w:p>
      <w:pPr>
        <w:pStyle w:val="13"/>
        <w:numPr>
          <w:ilvl w:val="0"/>
          <w:numId w:val="1"/>
        </w:numPr>
        <w:ind w:left="810" w:leftChars="0" w:firstLineChars="0"/>
        <w:jc w:val="left"/>
        <w:rPr>
          <w:b/>
          <w:sz w:val="28"/>
          <w:szCs w:val="28"/>
        </w:rPr>
      </w:pPr>
      <w:r>
        <w:rPr>
          <w:rFonts w:hint="eastAsia" w:ascii="宋体" w:hAnsi="宋体"/>
          <w:b/>
          <w:sz w:val="28"/>
          <w:szCs w:val="28"/>
        </w:rPr>
        <w:t>项目目标</w:t>
      </w:r>
    </w:p>
    <w:p>
      <w:pPr>
        <w:spacing w:line="560" w:lineRule="exact"/>
        <w:ind w:firstLine="480" w:firstLineChars="0"/>
        <w:jc w:val="left"/>
        <w:rPr>
          <w:rFonts w:hint="eastAsia" w:ascii="宋体" w:hAnsi="宋体"/>
        </w:rPr>
      </w:pPr>
      <w:r>
        <w:rPr>
          <w:rFonts w:hint="eastAsia" w:ascii="宋体" w:hAnsi="宋体"/>
        </w:rPr>
        <w:t>本次信息系统网络安全等级保护测评就</w:t>
      </w:r>
      <w:r>
        <w:rPr>
          <w:rFonts w:hint="eastAsia" w:ascii="宋体" w:hAnsi="宋体"/>
          <w:lang w:val="en-US" w:eastAsia="zh-CN"/>
        </w:rPr>
        <w:t>面向患者服务系统</w:t>
      </w:r>
      <w:r>
        <w:rPr>
          <w:rFonts w:hint="eastAsia" w:ascii="宋体" w:hAnsi="宋体"/>
          <w:lang w:eastAsia="zh-CN"/>
        </w:rPr>
        <w:t>安全性</w:t>
      </w:r>
      <w:r>
        <w:rPr>
          <w:rFonts w:hint="eastAsia" w:ascii="宋体" w:hAnsi="宋体"/>
        </w:rPr>
        <w:t>进行等级保护测评。测评单位应依据相应等级的安全保护测评要求及行业的特殊安全需求，对信息系统网络安全进行等级保护符合性测评。测评内容涵盖物理和环境安全、网络和通信安全、设备和计算安全、应用和数据安全、数据安全与备份恢复、安全策略和管理制度、安全管理机构和人员、系统建设管理、系统运维管理等信息安全的各个层面。</w:t>
      </w:r>
    </w:p>
    <w:p>
      <w:pPr>
        <w:pStyle w:val="13"/>
        <w:ind w:firstLine="480"/>
        <w:jc w:val="left"/>
        <w:rPr>
          <w:rFonts w:hint="eastAsia" w:ascii="宋体" w:hAnsi="宋体"/>
        </w:rPr>
      </w:pPr>
    </w:p>
    <w:p>
      <w:pPr>
        <w:pStyle w:val="13"/>
        <w:numPr>
          <w:ilvl w:val="0"/>
          <w:numId w:val="1"/>
        </w:numPr>
        <w:ind w:left="810" w:leftChars="0" w:firstLineChars="0"/>
        <w:jc w:val="left"/>
        <w:rPr>
          <w:rFonts w:ascii="宋体" w:hAnsi="宋体"/>
          <w:b/>
          <w:sz w:val="28"/>
          <w:szCs w:val="28"/>
        </w:rPr>
      </w:pPr>
      <w:r>
        <w:rPr>
          <w:rFonts w:hint="eastAsia" w:ascii="宋体" w:hAnsi="宋体"/>
          <w:b/>
          <w:sz w:val="28"/>
          <w:szCs w:val="28"/>
        </w:rPr>
        <w:t>实施原则</w:t>
      </w:r>
    </w:p>
    <w:p>
      <w:pPr>
        <w:pStyle w:val="13"/>
        <w:spacing w:line="560" w:lineRule="exact"/>
        <w:ind w:left="1130" w:firstLine="0" w:firstLineChars="0"/>
        <w:jc w:val="left"/>
        <w:rPr>
          <w:rFonts w:ascii="宋体" w:hAnsi="宋体"/>
          <w:b/>
        </w:rPr>
      </w:pPr>
      <w:r>
        <w:rPr>
          <w:rFonts w:hint="eastAsia" w:ascii="宋体" w:hAnsi="宋体"/>
          <w:b/>
        </w:rPr>
        <w:t>1、保密原则：</w:t>
      </w:r>
    </w:p>
    <w:p>
      <w:pPr>
        <w:spacing w:line="560" w:lineRule="exact"/>
        <w:ind w:firstLine="480" w:firstLineChars="0"/>
        <w:jc w:val="left"/>
        <w:rPr>
          <w:rFonts w:hint="eastAsia" w:ascii="宋体" w:hAnsi="宋体"/>
        </w:rPr>
      </w:pPr>
      <w:r>
        <w:rPr>
          <w:rFonts w:hint="eastAsia" w:ascii="宋体" w:hAnsi="宋体"/>
        </w:rPr>
        <w:t>对测评的过程数据和结果数据严格保密，未经授权不得泄露给任何单位和个人，不得利用此数据进行任何侵害招标人的行为，否则招标人有权追究中标人的责任。</w:t>
      </w:r>
    </w:p>
    <w:p>
      <w:pPr>
        <w:pStyle w:val="13"/>
        <w:spacing w:line="560" w:lineRule="exact"/>
        <w:ind w:left="1130" w:firstLine="0" w:firstLineChars="0"/>
        <w:jc w:val="left"/>
        <w:rPr>
          <w:rFonts w:ascii="宋体" w:hAnsi="宋体"/>
          <w:b/>
        </w:rPr>
      </w:pPr>
      <w:r>
        <w:rPr>
          <w:rFonts w:hint="eastAsia" w:ascii="宋体" w:hAnsi="宋体"/>
          <w:b/>
        </w:rPr>
        <w:t>2、标准性原则：</w:t>
      </w:r>
    </w:p>
    <w:p>
      <w:pPr>
        <w:spacing w:line="560" w:lineRule="exact"/>
        <w:ind w:firstLine="480" w:firstLineChars="0"/>
        <w:jc w:val="left"/>
        <w:rPr>
          <w:rFonts w:ascii="宋体" w:hAnsi="宋体"/>
        </w:rPr>
      </w:pPr>
      <w:r>
        <w:rPr>
          <w:rFonts w:hint="eastAsia" w:ascii="宋体" w:hAnsi="宋体"/>
        </w:rPr>
        <w:t>测评方案的设计与实施应依据国家等级保护的相关标准进行。</w:t>
      </w:r>
    </w:p>
    <w:p>
      <w:pPr>
        <w:pStyle w:val="13"/>
        <w:spacing w:line="560" w:lineRule="exact"/>
        <w:ind w:left="1130" w:firstLine="0" w:firstLineChars="0"/>
        <w:jc w:val="left"/>
        <w:rPr>
          <w:rFonts w:ascii="宋体" w:hAnsi="宋体"/>
          <w:b/>
        </w:rPr>
      </w:pPr>
      <w:r>
        <w:rPr>
          <w:rFonts w:hint="eastAsia" w:ascii="宋体" w:hAnsi="宋体"/>
          <w:b/>
        </w:rPr>
        <w:t>3、规范性原则：</w:t>
      </w:r>
    </w:p>
    <w:p>
      <w:pPr>
        <w:spacing w:line="560" w:lineRule="exact"/>
        <w:ind w:firstLine="480" w:firstLineChars="0"/>
        <w:jc w:val="left"/>
        <w:rPr>
          <w:rFonts w:ascii="宋体" w:hAnsi="宋体"/>
        </w:rPr>
      </w:pPr>
      <w:r>
        <w:rPr>
          <w:rFonts w:hint="eastAsia" w:ascii="宋体" w:hAnsi="宋体"/>
        </w:rPr>
        <w:t>中标人的工作中的过程和文档，具有很好的规范性，可以便于项目的跟踪和控制。</w:t>
      </w:r>
    </w:p>
    <w:p>
      <w:pPr>
        <w:pStyle w:val="13"/>
        <w:spacing w:line="560" w:lineRule="exact"/>
        <w:ind w:left="1130" w:firstLine="0" w:firstLineChars="0"/>
        <w:jc w:val="left"/>
        <w:rPr>
          <w:rFonts w:ascii="宋体" w:hAnsi="宋体"/>
          <w:b/>
        </w:rPr>
      </w:pPr>
      <w:r>
        <w:rPr>
          <w:rFonts w:hint="eastAsia" w:ascii="宋体" w:hAnsi="宋体"/>
          <w:b/>
        </w:rPr>
        <w:t>4、可控性原则：</w:t>
      </w:r>
    </w:p>
    <w:p>
      <w:pPr>
        <w:spacing w:line="560" w:lineRule="exact"/>
        <w:ind w:firstLine="480" w:firstLineChars="0"/>
        <w:jc w:val="left"/>
        <w:rPr>
          <w:rFonts w:ascii="宋体" w:hAnsi="宋体"/>
        </w:rPr>
      </w:pPr>
      <w:r>
        <w:rPr>
          <w:rFonts w:hint="eastAsia" w:ascii="宋体" w:hAnsi="宋体"/>
        </w:rPr>
        <w:t>测评服务的进度要跟上进度表的安排，保证招标人对于测评工作的可控性。</w:t>
      </w:r>
    </w:p>
    <w:p>
      <w:pPr>
        <w:pStyle w:val="13"/>
        <w:spacing w:line="560" w:lineRule="exact"/>
        <w:ind w:left="1130" w:firstLine="0" w:firstLineChars="0"/>
        <w:jc w:val="left"/>
        <w:rPr>
          <w:rFonts w:ascii="宋体" w:hAnsi="宋体"/>
          <w:b/>
        </w:rPr>
      </w:pPr>
      <w:r>
        <w:rPr>
          <w:rFonts w:hint="eastAsia" w:ascii="宋体" w:hAnsi="宋体"/>
          <w:b/>
        </w:rPr>
        <w:t>5、整体性原则：</w:t>
      </w:r>
    </w:p>
    <w:p>
      <w:pPr>
        <w:spacing w:line="560" w:lineRule="exact"/>
        <w:ind w:firstLine="480" w:firstLineChars="0"/>
        <w:jc w:val="left"/>
        <w:rPr>
          <w:rFonts w:ascii="宋体" w:hAnsi="宋体"/>
        </w:rPr>
      </w:pPr>
      <w:r>
        <w:rPr>
          <w:rFonts w:hint="eastAsia" w:ascii="宋体" w:hAnsi="宋体"/>
        </w:rPr>
        <w:t>测评的范围和内容应当整体全面，包括国家等级保护相关要求涉及的各个层面。</w:t>
      </w:r>
    </w:p>
    <w:p>
      <w:pPr>
        <w:pStyle w:val="13"/>
        <w:spacing w:line="560" w:lineRule="exact"/>
        <w:ind w:left="1130" w:firstLine="0" w:firstLineChars="0"/>
        <w:jc w:val="left"/>
        <w:rPr>
          <w:rFonts w:ascii="宋体" w:hAnsi="宋体"/>
          <w:b/>
        </w:rPr>
      </w:pPr>
      <w:r>
        <w:rPr>
          <w:rFonts w:hint="eastAsia" w:ascii="宋体" w:hAnsi="宋体"/>
          <w:b/>
        </w:rPr>
        <w:t>6、最小影响原则：</w:t>
      </w:r>
    </w:p>
    <w:p>
      <w:pPr>
        <w:spacing w:line="560" w:lineRule="exact"/>
        <w:ind w:firstLine="480" w:firstLineChars="0"/>
        <w:jc w:val="left"/>
        <w:rPr>
          <w:rFonts w:ascii="宋体" w:hAnsi="宋体"/>
        </w:rPr>
      </w:pPr>
      <w:r>
        <w:rPr>
          <w:rFonts w:hint="eastAsia" w:ascii="宋体" w:hAnsi="宋体"/>
        </w:rPr>
        <w:t>测评工作应尽可能小的影响系统和网络，并在可控范围内；测评工作不能对现有信息系统的正常运行、业务的正常开展产生任何影响。</w:t>
      </w:r>
    </w:p>
    <w:p>
      <w:pPr>
        <w:spacing w:line="560" w:lineRule="exact"/>
        <w:ind w:firstLine="315" w:firstLineChars="150"/>
        <w:jc w:val="left"/>
        <w:rPr>
          <w:rFonts w:ascii="宋体" w:hAnsi="宋体"/>
        </w:rPr>
      </w:pPr>
      <w:r>
        <w:rPr>
          <w:rFonts w:hint="eastAsia" w:ascii="宋体" w:hAnsi="宋体"/>
        </w:rPr>
        <w:t>中标人应严格依照上述原则和国家等级保护相关标准开展项目实施工作。</w:t>
      </w:r>
    </w:p>
    <w:p>
      <w:pPr>
        <w:pStyle w:val="4"/>
        <w:ind w:firstLine="480"/>
        <w:rPr>
          <w:rFonts w:hint="eastAsia"/>
        </w:rPr>
      </w:pPr>
    </w:p>
    <w:p>
      <w:pPr>
        <w:pStyle w:val="14"/>
        <w:numPr>
          <w:ilvl w:val="0"/>
          <w:numId w:val="1"/>
        </w:numPr>
        <w:ind w:left="810" w:leftChars="0" w:firstLineChars="0"/>
        <w:rPr>
          <w:rFonts w:ascii="宋体" w:hAnsi="宋体"/>
          <w:b/>
          <w:sz w:val="28"/>
          <w:szCs w:val="28"/>
        </w:rPr>
      </w:pPr>
      <w:r>
        <w:rPr>
          <w:rFonts w:hint="eastAsia" w:ascii="宋体" w:hAnsi="宋体"/>
          <w:b/>
          <w:sz w:val="28"/>
          <w:szCs w:val="28"/>
        </w:rPr>
        <w:t>项目需求</w:t>
      </w:r>
    </w:p>
    <w:p>
      <w:pPr>
        <w:pStyle w:val="14"/>
        <w:ind w:firstLine="482" w:firstLineChars="200"/>
        <w:rPr>
          <w:rFonts w:ascii="宋体" w:hAnsi="宋体"/>
          <w:b/>
          <w:sz w:val="24"/>
          <w:szCs w:val="24"/>
        </w:rPr>
      </w:pPr>
      <w:r>
        <w:rPr>
          <w:rFonts w:hint="eastAsia" w:ascii="宋体" w:hAnsi="宋体"/>
          <w:b/>
          <w:sz w:val="24"/>
          <w:szCs w:val="24"/>
        </w:rPr>
        <w:t>1、等级保护测评服务</w:t>
      </w:r>
    </w:p>
    <w:p>
      <w:pPr>
        <w:ind w:firstLine="480"/>
        <w:rPr>
          <w:rFonts w:ascii="宋体" w:hAnsi="宋体"/>
        </w:rPr>
      </w:pPr>
      <w:r>
        <w:rPr>
          <w:rFonts w:hint="eastAsia" w:ascii="宋体" w:hAnsi="宋体"/>
        </w:rPr>
        <w:t>对</w:t>
      </w:r>
      <w:r>
        <w:rPr>
          <w:rFonts w:hint="eastAsia" w:ascii="宋体" w:hAnsi="宋体"/>
          <w:lang w:eastAsia="zh-CN"/>
        </w:rPr>
        <w:t>六安市金安区妇幼保健院重要业务</w:t>
      </w:r>
      <w:r>
        <w:rPr>
          <w:rFonts w:hint="eastAsia" w:ascii="宋体" w:hAnsi="宋体"/>
        </w:rPr>
        <w:t>系统进行测评。主要需求如下：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142"/>
        <w:gridCol w:w="1472"/>
        <w:gridCol w:w="3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37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80" w:lineRule="auto"/>
              <w:ind w:firstLine="0" w:firstLineChars="0"/>
              <w:jc w:val="center"/>
              <w:rPr>
                <w:rFonts w:ascii="宋体" w:hAnsi="宋体" w:cs="方正仿宋_GBK"/>
                <w:b/>
                <w:bCs/>
                <w:kern w:val="0"/>
              </w:rPr>
            </w:pPr>
            <w:r>
              <w:rPr>
                <w:rFonts w:hint="eastAsia" w:ascii="宋体" w:hAnsi="宋体" w:cs="方正仿宋_GBK"/>
                <w:b/>
                <w:bCs/>
                <w:kern w:val="0"/>
              </w:rPr>
              <w:t>系统名称</w:t>
            </w:r>
          </w:p>
        </w:tc>
        <w:tc>
          <w:tcPr>
            <w:tcW w:w="1142" w:type="dxa"/>
            <w:tcBorders>
              <w:top w:val="single" w:color="auto" w:sz="4" w:space="0"/>
              <w:left w:val="nil"/>
              <w:bottom w:val="single" w:color="auto" w:sz="4" w:space="0"/>
              <w:right w:val="single" w:color="auto" w:sz="4" w:space="0"/>
            </w:tcBorders>
            <w:shd w:val="clear" w:color="auto" w:fill="FFFFFF"/>
            <w:vAlign w:val="center"/>
          </w:tcPr>
          <w:p>
            <w:pPr>
              <w:spacing w:line="480" w:lineRule="auto"/>
              <w:ind w:firstLine="0" w:firstLineChars="0"/>
              <w:jc w:val="center"/>
              <w:rPr>
                <w:rFonts w:ascii="宋体" w:hAnsi="宋体" w:cs="方正仿宋_GBK"/>
                <w:b/>
                <w:bCs/>
                <w:kern w:val="0"/>
              </w:rPr>
            </w:pPr>
            <w:r>
              <w:rPr>
                <w:rFonts w:hint="eastAsia" w:ascii="宋体" w:hAnsi="宋体" w:cs="方正仿宋_GBK"/>
                <w:b/>
                <w:bCs/>
                <w:kern w:val="0"/>
              </w:rPr>
              <w:t>等级</w:t>
            </w:r>
          </w:p>
        </w:tc>
        <w:tc>
          <w:tcPr>
            <w:tcW w:w="1472" w:type="dxa"/>
            <w:tcBorders>
              <w:top w:val="single" w:color="auto" w:sz="4" w:space="0"/>
              <w:left w:val="nil"/>
              <w:bottom w:val="single" w:color="auto" w:sz="4" w:space="0"/>
              <w:right w:val="single" w:color="auto" w:sz="4" w:space="0"/>
            </w:tcBorders>
            <w:shd w:val="clear" w:color="auto" w:fill="FFFFFF"/>
            <w:vAlign w:val="center"/>
          </w:tcPr>
          <w:p>
            <w:pPr>
              <w:spacing w:line="480" w:lineRule="auto"/>
              <w:ind w:firstLine="0" w:firstLineChars="0"/>
              <w:jc w:val="center"/>
              <w:rPr>
                <w:rFonts w:ascii="宋体" w:hAnsi="宋体" w:cs="方正仿宋_GBK"/>
                <w:b/>
                <w:bCs/>
                <w:kern w:val="0"/>
              </w:rPr>
            </w:pPr>
            <w:r>
              <w:rPr>
                <w:rFonts w:hint="eastAsia" w:ascii="宋体" w:hAnsi="宋体" w:cs="方正仿宋_GBK"/>
                <w:b/>
                <w:bCs/>
              </w:rPr>
              <w:t>等保测评</w:t>
            </w:r>
          </w:p>
        </w:tc>
        <w:tc>
          <w:tcPr>
            <w:tcW w:w="3532" w:type="dxa"/>
            <w:tcBorders>
              <w:top w:val="single" w:color="auto" w:sz="4" w:space="0"/>
              <w:left w:val="nil"/>
              <w:bottom w:val="single" w:color="auto" w:sz="4" w:space="0"/>
              <w:right w:val="single" w:color="auto" w:sz="4" w:space="0"/>
            </w:tcBorders>
            <w:shd w:val="clear" w:color="auto" w:fill="FFFFFF"/>
            <w:vAlign w:val="center"/>
          </w:tcPr>
          <w:p>
            <w:pPr>
              <w:spacing w:line="480" w:lineRule="auto"/>
              <w:ind w:firstLine="0" w:firstLineChars="0"/>
              <w:jc w:val="center"/>
              <w:rPr>
                <w:rFonts w:ascii="宋体" w:hAnsi="宋体" w:cs="方正仿宋_GBK"/>
                <w:b/>
                <w:bCs/>
                <w:kern w:val="0"/>
              </w:rPr>
            </w:pPr>
            <w:r>
              <w:rPr>
                <w:rFonts w:hint="eastAsia" w:ascii="宋体" w:hAnsi="宋体" w:cs="方正仿宋_GBK"/>
                <w:b/>
                <w:bCs/>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37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80" w:lineRule="auto"/>
              <w:ind w:firstLine="0" w:firstLineChars="0"/>
              <w:jc w:val="both"/>
              <w:rPr>
                <w:rFonts w:ascii="宋体" w:hAnsi="宋体" w:cs="方正仿宋_GBK"/>
                <w:kern w:val="0"/>
              </w:rPr>
            </w:pPr>
            <w:r>
              <w:rPr>
                <w:rFonts w:hint="eastAsia" w:ascii="仿宋_GB2312" w:hAnsi="宋体" w:cs="宋体"/>
                <w:color w:val="000000"/>
                <w:kern w:val="0"/>
                <w:szCs w:val="32"/>
                <w:lang w:val="en-US" w:eastAsia="zh-CN"/>
              </w:rPr>
              <w:t>面向患者服务系统</w:t>
            </w:r>
          </w:p>
        </w:tc>
        <w:tc>
          <w:tcPr>
            <w:tcW w:w="1142" w:type="dxa"/>
            <w:tcBorders>
              <w:top w:val="single" w:color="auto" w:sz="4" w:space="0"/>
              <w:left w:val="nil"/>
              <w:bottom w:val="single" w:color="auto" w:sz="4" w:space="0"/>
              <w:right w:val="single" w:color="auto" w:sz="4" w:space="0"/>
            </w:tcBorders>
            <w:shd w:val="clear" w:color="auto" w:fill="FFFFFF"/>
            <w:vAlign w:val="center"/>
          </w:tcPr>
          <w:p>
            <w:pPr>
              <w:spacing w:line="480" w:lineRule="auto"/>
              <w:ind w:firstLine="0" w:firstLineChars="0"/>
              <w:jc w:val="center"/>
              <w:rPr>
                <w:rFonts w:ascii="宋体" w:hAnsi="宋体" w:cs="方正仿宋_GBK"/>
                <w:kern w:val="0"/>
              </w:rPr>
            </w:pPr>
            <w:r>
              <w:rPr>
                <w:rFonts w:hint="eastAsia" w:ascii="宋体" w:hAnsi="宋体" w:cs="方正仿宋_GBK"/>
                <w:kern w:val="0"/>
                <w:lang w:val="en-US" w:eastAsia="zh-CN"/>
              </w:rPr>
              <w:t>三</w:t>
            </w:r>
            <w:r>
              <w:rPr>
                <w:rFonts w:hint="eastAsia" w:ascii="宋体" w:hAnsi="宋体" w:cs="方正仿宋_GBK"/>
                <w:kern w:val="0"/>
              </w:rPr>
              <w:t>级</w:t>
            </w:r>
          </w:p>
        </w:tc>
        <w:tc>
          <w:tcPr>
            <w:tcW w:w="1472" w:type="dxa"/>
            <w:tcBorders>
              <w:top w:val="single" w:color="auto" w:sz="4" w:space="0"/>
              <w:left w:val="nil"/>
              <w:bottom w:val="single" w:color="auto" w:sz="4" w:space="0"/>
              <w:right w:val="single" w:color="auto" w:sz="4" w:space="0"/>
            </w:tcBorders>
            <w:shd w:val="clear" w:color="auto" w:fill="FFFFFF"/>
            <w:vAlign w:val="center"/>
          </w:tcPr>
          <w:p>
            <w:pPr>
              <w:spacing w:line="480" w:lineRule="auto"/>
              <w:ind w:firstLine="0" w:firstLineChars="0"/>
              <w:jc w:val="center"/>
              <w:rPr>
                <w:rFonts w:ascii="宋体" w:hAnsi="宋体" w:cs="方正仿宋_GBK"/>
                <w:kern w:val="0"/>
              </w:rPr>
            </w:pPr>
            <w:r>
              <w:rPr>
                <w:rFonts w:hint="eastAsia" w:ascii="宋体" w:hAnsi="宋体" w:cs="方正仿宋_GBK"/>
                <w:kern w:val="0"/>
              </w:rPr>
              <w:t>√</w:t>
            </w:r>
          </w:p>
        </w:tc>
        <w:tc>
          <w:tcPr>
            <w:tcW w:w="3532" w:type="dxa"/>
            <w:tcBorders>
              <w:top w:val="single" w:color="auto" w:sz="4" w:space="0"/>
              <w:left w:val="nil"/>
              <w:bottom w:val="single" w:color="auto" w:sz="4" w:space="0"/>
              <w:right w:val="single" w:color="auto" w:sz="4" w:space="0"/>
            </w:tcBorders>
            <w:shd w:val="clear" w:color="auto" w:fill="FFFFFF"/>
            <w:vAlign w:val="center"/>
          </w:tcPr>
          <w:p>
            <w:pPr>
              <w:spacing w:line="480" w:lineRule="auto"/>
              <w:ind w:firstLine="0" w:firstLineChars="0"/>
              <w:jc w:val="center"/>
              <w:rPr>
                <w:rFonts w:hint="eastAsia" w:ascii="宋体" w:hAnsi="宋体" w:eastAsia="宋体" w:cs="方正仿宋_GBK"/>
                <w:lang w:eastAsia="zh-CN"/>
              </w:rPr>
            </w:pPr>
            <w:r>
              <w:rPr>
                <w:rFonts w:hint="eastAsia" w:ascii="宋体" w:hAnsi="宋体" w:cs="方正仿宋_GBK"/>
                <w:lang w:val="en-US" w:eastAsia="zh-CN"/>
              </w:rPr>
              <w:t>出具符合公安网安要求的网络安全等级保护</w:t>
            </w:r>
            <w:r>
              <w:rPr>
                <w:rFonts w:hint="eastAsia" w:ascii="宋体" w:hAnsi="宋体" w:cs="方正仿宋_GBK"/>
                <w:lang w:eastAsia="zh-CN"/>
              </w:rPr>
              <w:t>测评报告</w:t>
            </w:r>
          </w:p>
        </w:tc>
      </w:tr>
    </w:tbl>
    <w:p>
      <w:pPr>
        <w:pStyle w:val="4"/>
        <w:ind w:firstLine="0" w:firstLineChars="0"/>
        <w:rPr>
          <w:rFonts w:hint="eastAsia"/>
        </w:rPr>
      </w:pPr>
    </w:p>
    <w:p>
      <w:pPr>
        <w:pStyle w:val="4"/>
        <w:ind w:firstLine="482"/>
        <w:rPr>
          <w:rFonts w:hint="eastAsia" w:eastAsia="宋体"/>
          <w:b/>
          <w:bCs/>
          <w:lang w:eastAsia="zh-CN"/>
        </w:rPr>
      </w:pPr>
      <w:r>
        <w:rPr>
          <w:rFonts w:hint="eastAsia"/>
          <w:b/>
          <w:bCs/>
        </w:rPr>
        <w:t>2、</w:t>
      </w:r>
      <w:r>
        <w:rPr>
          <w:b/>
          <w:bCs/>
        </w:rPr>
        <w:t>项目预算</w:t>
      </w:r>
      <w:r>
        <w:rPr>
          <w:rFonts w:hint="eastAsia"/>
          <w:b/>
          <w:bCs/>
        </w:rPr>
        <w:t xml:space="preserve"> </w:t>
      </w:r>
      <w:r>
        <w:rPr>
          <w:rFonts w:hint="eastAsia"/>
          <w:lang w:eastAsia="zh-CN"/>
        </w:rPr>
        <w:t>人民币</w:t>
      </w:r>
      <w:r>
        <w:rPr>
          <w:rFonts w:hint="eastAsia"/>
        </w:rPr>
        <w:t>：</w:t>
      </w:r>
      <w:r>
        <w:rPr>
          <w:rFonts w:hint="eastAsia"/>
          <w:u w:val="single"/>
          <w:lang w:val="en-US" w:eastAsia="zh-CN"/>
        </w:rPr>
        <w:t>玖</w:t>
      </w:r>
      <w:r>
        <w:rPr>
          <w:rFonts w:hint="eastAsia"/>
          <w:u w:val="single"/>
        </w:rPr>
        <w:t>万</w:t>
      </w:r>
      <w:r>
        <w:rPr>
          <w:rFonts w:hint="eastAsia"/>
          <w:u w:val="single"/>
          <w:lang w:eastAsia="zh-CN"/>
        </w:rPr>
        <w:t>元（</w:t>
      </w:r>
      <w:r>
        <w:rPr>
          <w:rFonts w:hint="eastAsia"/>
          <w:u w:val="single"/>
          <w:lang w:val="en-US" w:eastAsia="zh-CN"/>
        </w:rPr>
        <w:t>小写：</w:t>
      </w:r>
      <w:r>
        <w:rPr>
          <w:rFonts w:hint="default" w:ascii="Arial" w:hAnsi="Arial" w:cs="Arial"/>
          <w:u w:val="single"/>
          <w:lang w:eastAsia="zh-CN"/>
        </w:rPr>
        <w:t>¥</w:t>
      </w:r>
      <w:r>
        <w:rPr>
          <w:rFonts w:hint="eastAsia"/>
          <w:u w:val="single"/>
          <w:lang w:val="en-US" w:eastAsia="zh-CN"/>
        </w:rPr>
        <w:t>90000.00元）</w:t>
      </w:r>
      <w:r>
        <w:rPr>
          <w:rFonts w:hint="eastAsia"/>
          <w:lang w:eastAsia="zh-CN"/>
        </w:rPr>
        <w:t>整</w:t>
      </w:r>
    </w:p>
    <w:p>
      <w:pPr>
        <w:pStyle w:val="4"/>
        <w:ind w:firstLine="527" w:firstLineChars="250"/>
      </w:pPr>
      <w:r>
        <w:rPr>
          <w:rFonts w:hint="eastAsia"/>
          <w:b/>
          <w:bCs/>
        </w:rPr>
        <w:t>项目内容：</w:t>
      </w:r>
      <w:r>
        <w:rPr>
          <w:rFonts w:hint="eastAsia"/>
        </w:rPr>
        <w:t>信息系统网络安全等级保护测评。</w:t>
      </w:r>
    </w:p>
    <w:p>
      <w:pPr>
        <w:pStyle w:val="14"/>
        <w:ind w:left="560" w:firstLine="241" w:firstLineChars="100"/>
        <w:rPr>
          <w:b/>
          <w:sz w:val="24"/>
          <w:szCs w:val="24"/>
        </w:rPr>
      </w:pPr>
    </w:p>
    <w:p>
      <w:pPr>
        <w:pStyle w:val="14"/>
        <w:ind w:firstLine="482" w:firstLineChars="200"/>
        <w:rPr>
          <w:rFonts w:ascii="宋体" w:hAnsi="宋体"/>
          <w:b/>
          <w:sz w:val="24"/>
          <w:szCs w:val="24"/>
        </w:rPr>
      </w:pPr>
      <w:r>
        <w:rPr>
          <w:rFonts w:hint="eastAsia" w:ascii="宋体" w:hAnsi="宋体"/>
          <w:b/>
          <w:sz w:val="24"/>
          <w:szCs w:val="24"/>
        </w:rPr>
        <w:t>3、服务要求</w:t>
      </w:r>
    </w:p>
    <w:p>
      <w:pPr>
        <w:spacing w:line="480" w:lineRule="auto"/>
        <w:ind w:firstLine="480"/>
        <w:rPr>
          <w:rFonts w:ascii="宋体" w:hAnsi="宋体"/>
        </w:rPr>
      </w:pPr>
      <w:r>
        <w:rPr>
          <w:rFonts w:hint="eastAsia" w:ascii="宋体" w:hAnsi="宋体"/>
        </w:rPr>
        <w:t>要求测评机构以国家等级保护相关标准《</w:t>
      </w:r>
      <w:r>
        <w:rPr>
          <w:rFonts w:hint="eastAsia" w:ascii="宋体" w:hAnsi="宋体"/>
          <w:color w:val="000000"/>
        </w:rPr>
        <w:t>GB/T 22239-2019信息安全技术 网络安全等级保护基本要求</w:t>
      </w:r>
      <w:r>
        <w:rPr>
          <w:rFonts w:hint="eastAsia" w:ascii="宋体" w:hAnsi="宋体"/>
        </w:rPr>
        <w:t>》、《GB/T 22240-20</w:t>
      </w:r>
      <w:r>
        <w:rPr>
          <w:rFonts w:hint="eastAsia" w:ascii="宋体" w:hAnsi="宋体"/>
          <w:lang w:val="en-US" w:eastAsia="zh-CN"/>
        </w:rPr>
        <w:t>20</w:t>
      </w:r>
      <w:r>
        <w:rPr>
          <w:rFonts w:hint="eastAsia" w:ascii="宋体" w:hAnsi="宋体"/>
        </w:rPr>
        <w:t xml:space="preserve"> </w:t>
      </w:r>
      <w:r>
        <w:rPr>
          <w:rFonts w:hint="eastAsia" w:ascii="宋体" w:hAnsi="宋体"/>
          <w:color w:val="000000"/>
        </w:rPr>
        <w:t>信息安全技术 信息系统安全等级保护定级指南</w:t>
      </w:r>
      <w:r>
        <w:rPr>
          <w:rFonts w:hint="eastAsia" w:ascii="宋体" w:hAnsi="宋体"/>
        </w:rPr>
        <w:t>》为基础，对采购人整体信息系统的构成、应用情况、网络结构、安全现状加以分析研究、编制信息系统测评技术方案和实施方案，提交差距分析、问题清单及整改意见、测评报告、等一系列技术文档。</w:t>
      </w:r>
    </w:p>
    <w:p>
      <w:pPr>
        <w:autoSpaceDE w:val="0"/>
        <w:autoSpaceDN w:val="0"/>
        <w:spacing w:line="480" w:lineRule="exact"/>
        <w:ind w:firstLine="482"/>
        <w:jc w:val="left"/>
        <w:rPr>
          <w:rFonts w:ascii="宋体" w:hAnsi="宋体"/>
          <w:b/>
          <w:bCs/>
        </w:rPr>
      </w:pPr>
      <w:r>
        <w:rPr>
          <w:rFonts w:hint="eastAsia" w:ascii="宋体" w:hAnsi="宋体"/>
          <w:b/>
          <w:bCs/>
        </w:rPr>
        <w:t>4、技术规格和标准</w:t>
      </w:r>
    </w:p>
    <w:p>
      <w:pPr>
        <w:ind w:firstLine="480"/>
        <w:rPr>
          <w:rFonts w:ascii="宋体" w:hAnsi="宋体"/>
          <w:color w:val="000000"/>
        </w:rPr>
      </w:pPr>
      <w:r>
        <w:rPr>
          <w:rFonts w:hint="eastAsia" w:ascii="宋体" w:hAnsi="宋体"/>
          <w:color w:val="000000"/>
        </w:rPr>
        <w:t>《信息安全技术 网络安全等级保护基本要求》（GB/T 22239-2019）</w:t>
      </w:r>
    </w:p>
    <w:p>
      <w:pPr>
        <w:ind w:firstLine="480"/>
        <w:rPr>
          <w:rFonts w:ascii="宋体" w:hAnsi="宋体"/>
          <w:color w:val="000000"/>
        </w:rPr>
      </w:pPr>
      <w:r>
        <w:rPr>
          <w:rFonts w:hint="eastAsia" w:ascii="宋体" w:hAnsi="宋体"/>
          <w:color w:val="000000"/>
        </w:rPr>
        <w:t>《信息安全技术 网络安全等级保护测评要求》（GB/T 28448-2019）</w:t>
      </w:r>
    </w:p>
    <w:p>
      <w:pPr>
        <w:ind w:firstLine="480"/>
        <w:rPr>
          <w:rFonts w:ascii="宋体" w:hAnsi="宋体"/>
          <w:color w:val="000000"/>
        </w:rPr>
      </w:pPr>
      <w:r>
        <w:rPr>
          <w:rFonts w:hint="eastAsia" w:ascii="宋体" w:hAnsi="宋体"/>
          <w:color w:val="000000"/>
        </w:rPr>
        <w:t>《信息安全技术 网络安全等级保护测评过程指南》（GB/T 28449-2018）</w:t>
      </w:r>
    </w:p>
    <w:p>
      <w:pPr>
        <w:ind w:firstLine="480"/>
        <w:rPr>
          <w:rFonts w:ascii="宋体" w:hAnsi="宋体"/>
          <w:color w:val="000000"/>
        </w:rPr>
      </w:pPr>
      <w:r>
        <w:rPr>
          <w:rFonts w:hint="eastAsia" w:ascii="宋体" w:hAnsi="宋体"/>
          <w:color w:val="000000"/>
        </w:rPr>
        <w:t>《计算机信息系统安全保护等级划分准则》（GB 17859-1999）</w:t>
      </w:r>
    </w:p>
    <w:p>
      <w:pPr>
        <w:ind w:firstLine="480"/>
        <w:rPr>
          <w:rFonts w:ascii="宋体" w:hAnsi="宋体"/>
          <w:color w:val="000000"/>
        </w:rPr>
      </w:pPr>
      <w:r>
        <w:rPr>
          <w:rFonts w:hint="eastAsia" w:ascii="宋体" w:hAnsi="宋体"/>
          <w:color w:val="000000"/>
        </w:rPr>
        <w:t>《信息安全技术 信息系统安全等级保护定级指南》（GB/T 22240-20</w:t>
      </w:r>
      <w:r>
        <w:rPr>
          <w:rFonts w:hint="eastAsia" w:ascii="宋体" w:hAnsi="宋体"/>
          <w:color w:val="000000"/>
          <w:lang w:val="en-US" w:eastAsia="zh-CN"/>
        </w:rPr>
        <w:t>20</w:t>
      </w:r>
      <w:r>
        <w:rPr>
          <w:rFonts w:hint="eastAsia" w:ascii="宋体" w:hAnsi="宋体"/>
          <w:color w:val="000000"/>
        </w:rPr>
        <w:t>）</w:t>
      </w:r>
    </w:p>
    <w:p>
      <w:pPr>
        <w:ind w:firstLine="480"/>
        <w:rPr>
          <w:rFonts w:ascii="宋体" w:hAnsi="宋体"/>
          <w:color w:val="000000"/>
        </w:rPr>
      </w:pPr>
      <w:r>
        <w:rPr>
          <w:rFonts w:hint="eastAsia" w:ascii="宋体" w:hAnsi="宋体"/>
          <w:color w:val="000000"/>
        </w:rPr>
        <w:t>《信息安全技术 网络基础安全技术要求》（GB/T 20270-2006）</w:t>
      </w:r>
    </w:p>
    <w:p>
      <w:pPr>
        <w:ind w:firstLine="480"/>
        <w:rPr>
          <w:rFonts w:ascii="宋体" w:hAnsi="宋体"/>
          <w:color w:val="000000"/>
        </w:rPr>
      </w:pPr>
      <w:r>
        <w:rPr>
          <w:rFonts w:hint="eastAsia" w:ascii="宋体" w:hAnsi="宋体"/>
          <w:color w:val="000000"/>
        </w:rPr>
        <w:t>《信息安全技术 信息系统通用安全技术要求》（GB/T 20271-2006）</w:t>
      </w:r>
    </w:p>
    <w:p>
      <w:pPr>
        <w:ind w:firstLine="480"/>
        <w:rPr>
          <w:rFonts w:ascii="宋体" w:hAnsi="宋体"/>
          <w:color w:val="000000"/>
        </w:rPr>
      </w:pPr>
      <w:r>
        <w:rPr>
          <w:rFonts w:hint="eastAsia" w:ascii="宋体" w:hAnsi="宋体"/>
          <w:color w:val="000000"/>
        </w:rPr>
        <w:t>《信息安全技术 操作系统安全技术要求》（GB/T 20272-2006）</w:t>
      </w:r>
    </w:p>
    <w:p>
      <w:pPr>
        <w:ind w:firstLine="480"/>
        <w:rPr>
          <w:rFonts w:ascii="宋体" w:hAnsi="宋体"/>
          <w:color w:val="000000"/>
        </w:rPr>
      </w:pPr>
      <w:r>
        <w:rPr>
          <w:rFonts w:hint="eastAsia" w:ascii="宋体" w:hAnsi="宋体"/>
          <w:color w:val="000000"/>
        </w:rPr>
        <w:t>《信息安全技术 数据库管理系统安全技术要求》（GB/T 20273-2006）</w:t>
      </w:r>
    </w:p>
    <w:p>
      <w:pPr>
        <w:ind w:firstLine="480"/>
        <w:rPr>
          <w:rFonts w:ascii="宋体" w:hAnsi="宋体"/>
          <w:color w:val="000000"/>
        </w:rPr>
      </w:pPr>
      <w:r>
        <w:rPr>
          <w:rFonts w:hint="eastAsia" w:ascii="宋体" w:hAnsi="宋体"/>
          <w:color w:val="000000"/>
        </w:rPr>
        <w:t>《信息安全技术 应用系统安全等级保护通用技术指南》（GA/T 711-2007）</w:t>
      </w:r>
    </w:p>
    <w:p>
      <w:pPr>
        <w:ind w:firstLine="480"/>
        <w:rPr>
          <w:rFonts w:ascii="宋体" w:hAnsi="宋体"/>
          <w:color w:val="000000"/>
        </w:rPr>
      </w:pPr>
      <w:r>
        <w:rPr>
          <w:rFonts w:hint="eastAsia" w:ascii="宋体" w:hAnsi="宋体"/>
          <w:color w:val="000000"/>
        </w:rPr>
        <w:t>《信息安全技术 服务器技术要求》（GB/T 21028-2007）</w:t>
      </w:r>
    </w:p>
    <w:p>
      <w:pPr>
        <w:ind w:firstLine="480"/>
        <w:rPr>
          <w:rFonts w:ascii="宋体" w:hAnsi="宋体"/>
          <w:color w:val="000000"/>
        </w:rPr>
      </w:pPr>
      <w:r>
        <w:rPr>
          <w:rFonts w:hint="eastAsia" w:ascii="宋体" w:hAnsi="宋体"/>
          <w:color w:val="000000"/>
        </w:rPr>
        <w:t>《信息安全技术 终端计算机系统安全等级技术要求》（GA/T 671-2006）</w:t>
      </w:r>
    </w:p>
    <w:p>
      <w:pPr>
        <w:ind w:firstLine="480"/>
        <w:rPr>
          <w:rFonts w:ascii="宋体" w:hAnsi="宋体"/>
          <w:color w:val="000000"/>
        </w:rPr>
      </w:pPr>
      <w:r>
        <w:rPr>
          <w:rFonts w:hint="eastAsia" w:ascii="宋体" w:hAnsi="宋体"/>
          <w:color w:val="000000"/>
        </w:rPr>
        <w:t>《信息安全技术 信息系统安全管理要求》（GB/T 20269-2006）</w:t>
      </w:r>
    </w:p>
    <w:p>
      <w:pPr>
        <w:ind w:firstLine="480"/>
        <w:rPr>
          <w:rFonts w:ascii="宋体" w:hAnsi="宋体"/>
          <w:color w:val="000000"/>
        </w:rPr>
      </w:pPr>
      <w:r>
        <w:rPr>
          <w:rFonts w:hint="eastAsia" w:ascii="宋体" w:hAnsi="宋体"/>
          <w:color w:val="000000"/>
        </w:rPr>
        <w:t>《信息安全技术 信息系统安全工程管理要求》（GB/T 20282-2006）</w:t>
      </w:r>
    </w:p>
    <w:p>
      <w:pPr>
        <w:ind w:firstLine="480"/>
        <w:rPr>
          <w:rFonts w:ascii="宋体" w:hAnsi="宋体"/>
          <w:color w:val="000000"/>
        </w:rPr>
      </w:pPr>
      <w:r>
        <w:rPr>
          <w:rFonts w:hint="eastAsia" w:ascii="宋体" w:hAnsi="宋体"/>
          <w:color w:val="000000"/>
        </w:rPr>
        <w:t>《信息安全技术 信息安全事件分类分级指南》（GB/Z 20986-2007）</w:t>
      </w:r>
    </w:p>
    <w:p>
      <w:pPr>
        <w:pStyle w:val="4"/>
        <w:ind w:firstLine="480"/>
      </w:pPr>
    </w:p>
    <w:p>
      <w:pPr>
        <w:ind w:firstLine="482"/>
        <w:rPr>
          <w:rFonts w:ascii="宋体" w:hAnsi="宋体"/>
          <w:b/>
        </w:rPr>
      </w:pPr>
      <w:r>
        <w:rPr>
          <w:rFonts w:hint="eastAsia" w:ascii="宋体" w:hAnsi="宋体"/>
          <w:b/>
        </w:rPr>
        <w:t>5、主要项目内容包括</w:t>
      </w:r>
    </w:p>
    <w:p>
      <w:pPr>
        <w:autoSpaceDE w:val="0"/>
        <w:autoSpaceDN w:val="0"/>
        <w:spacing w:before="38" w:line="520" w:lineRule="exact"/>
        <w:ind w:right="-20" w:firstLine="480"/>
        <w:rPr>
          <w:rFonts w:ascii="宋体" w:hAnsi="宋体"/>
        </w:rPr>
      </w:pPr>
      <w:r>
        <w:rPr>
          <w:rFonts w:hint="eastAsia" w:ascii="宋体" w:hAnsi="宋体"/>
        </w:rPr>
        <w:t>（1）、</w:t>
      </w:r>
      <w:r>
        <w:rPr>
          <w:rFonts w:hint="eastAsia" w:ascii="宋体" w:hAnsi="宋体"/>
          <w:b/>
          <w:bCs/>
        </w:rPr>
        <w:t>漏洞扫描：</w:t>
      </w:r>
      <w:r>
        <w:rPr>
          <w:rFonts w:hint="eastAsia" w:ascii="宋体" w:hAnsi="宋体"/>
        </w:rPr>
        <w:t>供应商需针对网络设备，服务器，应用等进行漏洞扫描出具漏洞扫描报告。</w:t>
      </w:r>
    </w:p>
    <w:p>
      <w:pPr>
        <w:spacing w:line="520" w:lineRule="exact"/>
        <w:ind w:firstLine="480"/>
        <w:rPr>
          <w:rFonts w:ascii="宋体" w:hAnsi="宋体"/>
          <w:u w:val="none"/>
        </w:rPr>
      </w:pPr>
      <w:r>
        <w:rPr>
          <w:rFonts w:hint="eastAsia" w:ascii="宋体" w:hAnsi="宋体"/>
        </w:rPr>
        <w:t>（2）、</w:t>
      </w:r>
      <w:r>
        <w:rPr>
          <w:rFonts w:hint="eastAsia" w:ascii="宋体" w:hAnsi="宋体"/>
          <w:b/>
          <w:bCs/>
        </w:rPr>
        <w:t>等级保护测评：</w:t>
      </w:r>
      <w:r>
        <w:rPr>
          <w:rFonts w:hint="eastAsia" w:ascii="宋体" w:hAnsi="宋体"/>
        </w:rPr>
        <w:t>依据《信息安全技术 网络安全等级保护基本要求》（GB/T 22239-20</w:t>
      </w:r>
      <w:r>
        <w:rPr>
          <w:rFonts w:hint="eastAsia" w:ascii="宋体" w:hAnsi="宋体"/>
          <w:lang w:val="en-US" w:eastAsia="zh-CN"/>
        </w:rPr>
        <w:t>19</w:t>
      </w:r>
      <w:r>
        <w:rPr>
          <w:rFonts w:hint="eastAsia" w:ascii="宋体" w:hAnsi="宋体"/>
        </w:rPr>
        <w:t>）、《信息安全技术 网络安全等级保护测评要求》（GB/T 28448-20</w:t>
      </w:r>
      <w:r>
        <w:rPr>
          <w:rFonts w:hint="eastAsia" w:ascii="宋体" w:hAnsi="宋体"/>
          <w:lang w:val="en-US" w:eastAsia="zh-CN"/>
        </w:rPr>
        <w:t>19</w:t>
      </w:r>
      <w:r>
        <w:rPr>
          <w:rFonts w:hint="eastAsia" w:ascii="宋体" w:hAnsi="宋体"/>
        </w:rPr>
        <w:t>）等国家等级保护相关标准，参照《信息安全技术 信息系统安全等级保护定级指南》（GB/T 22240</w:t>
      </w:r>
      <w:r>
        <w:rPr>
          <w:rFonts w:hint="eastAsia" w:ascii="宋体" w:hAnsi="宋体"/>
          <w:color w:val="000000"/>
        </w:rPr>
        <w:t>-20</w:t>
      </w:r>
      <w:r>
        <w:rPr>
          <w:rFonts w:hint="eastAsia" w:ascii="宋体" w:hAnsi="宋体"/>
          <w:color w:val="000000"/>
          <w:lang w:val="en-US" w:eastAsia="zh-CN"/>
        </w:rPr>
        <w:t>20</w:t>
      </w:r>
      <w:r>
        <w:rPr>
          <w:rFonts w:hint="eastAsia" w:ascii="宋体" w:hAnsi="宋体"/>
        </w:rPr>
        <w:t>）、《信息安全技术 网络安全等级保护测评过程指南》（GB/T 28449-2018），完成安全技术层面包括安全物理环境、安全通信网络、安全区域边界、安全计算环境和安全管理中心五个方面的安全测评；安全管理层面包括安全管理机构、安全管理制度、安全管理人员、安全建设管理和安全运维管理五个方面的安全测评。</w:t>
      </w:r>
      <w:r>
        <w:rPr>
          <w:rFonts w:hint="eastAsia" w:ascii="宋体" w:hAnsi="宋体"/>
          <w:lang w:eastAsia="zh-CN"/>
        </w:rPr>
        <w:t>待我单位</w:t>
      </w:r>
      <w:r>
        <w:rPr>
          <w:rFonts w:hint="eastAsia" w:ascii="宋体" w:hAnsi="宋体"/>
        </w:rPr>
        <w:t>完成</w:t>
      </w:r>
      <w:r>
        <w:rPr>
          <w:rFonts w:hint="eastAsia" w:ascii="宋体" w:hAnsi="宋体"/>
          <w:lang w:eastAsia="zh-CN"/>
        </w:rPr>
        <w:t>系统等级保护</w:t>
      </w:r>
      <w:r>
        <w:rPr>
          <w:rFonts w:hint="eastAsia" w:ascii="宋体" w:hAnsi="宋体"/>
        </w:rPr>
        <w:t>整改</w:t>
      </w:r>
      <w:r>
        <w:rPr>
          <w:rFonts w:hint="eastAsia" w:ascii="宋体" w:hAnsi="宋体"/>
          <w:lang w:val="en-US" w:eastAsia="zh-CN"/>
        </w:rPr>
        <w:t>建设</w:t>
      </w:r>
      <w:r>
        <w:rPr>
          <w:rFonts w:hint="eastAsia" w:ascii="宋体" w:hAnsi="宋体"/>
        </w:rPr>
        <w:t>后，</w:t>
      </w:r>
      <w:r>
        <w:rPr>
          <w:rFonts w:hint="eastAsia" w:ascii="宋体" w:hAnsi="宋体"/>
          <w:lang w:val="en-US" w:eastAsia="zh-CN"/>
        </w:rPr>
        <w:t>测评机构入场测评并</w:t>
      </w:r>
      <w:r>
        <w:rPr>
          <w:rFonts w:hint="eastAsia" w:ascii="宋体" w:hAnsi="宋体"/>
        </w:rPr>
        <w:t>出具符合公安机关要求的信息系</w:t>
      </w:r>
      <w:r>
        <w:rPr>
          <w:rFonts w:hint="eastAsia" w:ascii="宋体" w:hAnsi="宋体"/>
          <w:u w:val="none"/>
        </w:rPr>
        <w:t>统网络安全等级保护测评报告。</w:t>
      </w:r>
    </w:p>
    <w:p>
      <w:pPr>
        <w:spacing w:line="520" w:lineRule="exact"/>
        <w:ind w:firstLine="480"/>
        <w:rPr>
          <w:rFonts w:ascii="宋体" w:hAnsi="宋体"/>
        </w:rPr>
      </w:pPr>
      <w:r>
        <w:rPr>
          <w:rFonts w:hint="eastAsia" w:ascii="宋体" w:hAnsi="宋体"/>
        </w:rPr>
        <w:t>（</w:t>
      </w:r>
      <w:r>
        <w:rPr>
          <w:rFonts w:hint="eastAsia" w:ascii="宋体" w:hAnsi="宋体"/>
          <w:lang w:val="en-US" w:eastAsia="zh-CN"/>
        </w:rPr>
        <w:t>4</w:t>
      </w:r>
      <w:r>
        <w:rPr>
          <w:rFonts w:hint="eastAsia" w:ascii="宋体" w:hAnsi="宋体"/>
        </w:rPr>
        <w:t>）</w:t>
      </w:r>
      <w:r>
        <w:rPr>
          <w:rFonts w:ascii="宋体" w:hAnsi="宋体"/>
        </w:rPr>
        <w:t>、</w:t>
      </w:r>
      <w:r>
        <w:rPr>
          <w:rFonts w:hint="eastAsia" w:ascii="宋体" w:hAnsi="宋体"/>
          <w:b/>
          <w:bCs/>
        </w:rPr>
        <w:t>所有工作完成后需提供以下材料</w:t>
      </w:r>
      <w:r>
        <w:rPr>
          <w:rFonts w:hint="eastAsia" w:ascii="宋体" w:hAnsi="宋体"/>
        </w:rPr>
        <w:t>：</w:t>
      </w:r>
    </w:p>
    <w:p>
      <w:pPr>
        <w:pStyle w:val="4"/>
        <w:ind w:firstLine="480"/>
      </w:pPr>
    </w:p>
    <w:tbl>
      <w:tblPr>
        <w:tblStyle w:val="9"/>
        <w:tblW w:w="0" w:type="auto"/>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2"/>
        <w:gridCol w:w="68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382" w:type="dxa"/>
            <w:tcBorders>
              <w:top w:val="single" w:color="000000" w:sz="4" w:space="0"/>
              <w:left w:val="single" w:color="000000" w:sz="4" w:space="0"/>
              <w:bottom w:val="single" w:color="000000" w:sz="4" w:space="0"/>
              <w:right w:val="single" w:color="000000" w:sz="4" w:space="0"/>
            </w:tcBorders>
            <w:vAlign w:val="center"/>
          </w:tcPr>
          <w:p>
            <w:pPr>
              <w:spacing w:line="480" w:lineRule="auto"/>
              <w:ind w:firstLine="0" w:firstLineChars="0"/>
              <w:jc w:val="center"/>
              <w:rPr>
                <w:rFonts w:ascii="宋体" w:hAnsi="宋体" w:cs="方正仿宋_GBK"/>
              </w:rPr>
            </w:pPr>
            <w:r>
              <w:rPr>
                <w:rFonts w:hint="eastAsia" w:ascii="宋体" w:hAnsi="宋体" w:cs="方正仿宋_GBK"/>
              </w:rPr>
              <w:t>等级保护测评工作</w:t>
            </w:r>
          </w:p>
        </w:tc>
        <w:tc>
          <w:tcPr>
            <w:tcW w:w="6899" w:type="dxa"/>
            <w:tcBorders>
              <w:top w:val="single" w:color="000000" w:sz="4" w:space="0"/>
              <w:left w:val="nil"/>
              <w:bottom w:val="single" w:color="000000" w:sz="4" w:space="0"/>
              <w:right w:val="single" w:color="000000" w:sz="4" w:space="0"/>
            </w:tcBorders>
            <w:vAlign w:val="center"/>
          </w:tcPr>
          <w:p>
            <w:pPr>
              <w:pStyle w:val="15"/>
              <w:spacing w:line="480" w:lineRule="auto"/>
              <w:ind w:firstLine="0" w:firstLineChars="0"/>
              <w:rPr>
                <w:rFonts w:hint="eastAsia" w:ascii="宋体" w:hAnsi="宋体" w:cs="方正仿宋_GBK"/>
                <w:sz w:val="24"/>
                <w:szCs w:val="24"/>
              </w:rPr>
            </w:pPr>
          </w:p>
          <w:p>
            <w:pPr>
              <w:pStyle w:val="15"/>
              <w:spacing w:line="480" w:lineRule="auto"/>
              <w:ind w:firstLine="0" w:firstLineChars="0"/>
              <w:rPr>
                <w:rFonts w:ascii="宋体" w:hAnsi="宋体" w:cs="方正仿宋_GBK"/>
                <w:sz w:val="24"/>
                <w:szCs w:val="24"/>
              </w:rPr>
            </w:pPr>
            <w:r>
              <w:rPr>
                <w:rFonts w:hint="eastAsia" w:ascii="宋体" w:hAnsi="宋体" w:cs="方正仿宋_GBK"/>
                <w:sz w:val="24"/>
                <w:szCs w:val="24"/>
              </w:rPr>
              <w:t>1、问题清单及整改建议；</w:t>
            </w:r>
          </w:p>
          <w:p>
            <w:pPr>
              <w:pStyle w:val="15"/>
              <w:spacing w:line="480" w:lineRule="auto"/>
              <w:ind w:firstLine="0" w:firstLineChars="0"/>
              <w:rPr>
                <w:rFonts w:hint="eastAsia" w:ascii="宋体" w:hAnsi="宋体" w:cs="方正仿宋_GBK"/>
                <w:bCs/>
                <w:sz w:val="24"/>
                <w:szCs w:val="24"/>
              </w:rPr>
            </w:pPr>
            <w:r>
              <w:rPr>
                <w:rFonts w:hint="eastAsia" w:ascii="宋体" w:hAnsi="宋体" w:cs="方正仿宋_GBK"/>
                <w:sz w:val="24"/>
                <w:szCs w:val="24"/>
              </w:rPr>
              <w:t>2、</w:t>
            </w:r>
            <w:r>
              <w:rPr>
                <w:rFonts w:hint="eastAsia" w:ascii="宋体" w:hAnsi="宋体" w:cs="方正仿宋_GBK"/>
                <w:bCs/>
                <w:sz w:val="24"/>
                <w:szCs w:val="24"/>
              </w:rPr>
              <w:t>信息系统网络安全等级保护测评报告。</w:t>
            </w:r>
          </w:p>
          <w:p>
            <w:pPr>
              <w:pStyle w:val="15"/>
              <w:spacing w:line="480" w:lineRule="auto"/>
              <w:ind w:firstLine="0" w:firstLineChars="0"/>
              <w:rPr>
                <w:rFonts w:hint="eastAsia" w:ascii="宋体" w:hAnsi="宋体" w:eastAsia="宋体" w:cs="方正仿宋_GBK"/>
                <w:bCs/>
                <w:sz w:val="24"/>
                <w:szCs w:val="24"/>
                <w:lang w:val="en-US" w:eastAsia="zh-CN"/>
              </w:rPr>
            </w:pPr>
          </w:p>
        </w:tc>
      </w:tr>
    </w:tbl>
    <w:p>
      <w:pPr>
        <w:pStyle w:val="4"/>
        <w:ind w:firstLine="480"/>
      </w:pPr>
    </w:p>
    <w:p>
      <w:pPr>
        <w:pStyle w:val="14"/>
        <w:numPr>
          <w:ilvl w:val="0"/>
          <w:numId w:val="1"/>
        </w:numPr>
        <w:ind w:left="810" w:leftChars="0" w:firstLineChars="0"/>
        <w:rPr>
          <w:rFonts w:hint="eastAsia" w:ascii="宋体" w:hAnsi="宋体"/>
          <w:b/>
          <w:sz w:val="28"/>
          <w:szCs w:val="28"/>
        </w:rPr>
      </w:pPr>
      <w:r>
        <w:rPr>
          <w:rFonts w:hint="eastAsia" w:ascii="宋体" w:hAnsi="宋体"/>
          <w:b/>
          <w:sz w:val="28"/>
          <w:szCs w:val="28"/>
        </w:rPr>
        <w:t>评分标准</w:t>
      </w:r>
    </w:p>
    <w:p>
      <w:pPr>
        <w:spacing w:line="520" w:lineRule="exact"/>
        <w:ind w:firstLine="480"/>
        <w:rPr>
          <w:rFonts w:hint="eastAsia" w:ascii="宋体" w:hAnsi="宋体"/>
        </w:rPr>
      </w:pPr>
      <w:r>
        <w:rPr>
          <w:rFonts w:hint="eastAsia" w:ascii="宋体" w:hAnsi="宋体"/>
        </w:rPr>
        <w:t>1、对响应文件进行综合评审。议标小组只对通过初审，实质上响应议标文件要求的响应文件按照下述指标表进行综合评审。</w:t>
      </w:r>
    </w:p>
    <w:p>
      <w:pPr>
        <w:spacing w:line="520" w:lineRule="exact"/>
        <w:ind w:firstLine="480"/>
        <w:rPr>
          <w:rFonts w:hint="eastAsia" w:ascii="宋体" w:hAnsi="宋体"/>
        </w:rPr>
      </w:pPr>
      <w:r>
        <w:rPr>
          <w:rFonts w:hint="eastAsia" w:ascii="宋体" w:hAnsi="宋体"/>
        </w:rPr>
        <w:t>2、在商务、技术条款均满足的情况下：</w:t>
      </w:r>
    </w:p>
    <w:p>
      <w:pPr>
        <w:spacing w:line="520" w:lineRule="exact"/>
        <w:ind w:firstLine="480"/>
        <w:rPr>
          <w:rFonts w:hint="eastAsia" w:ascii="宋体" w:hAnsi="宋体"/>
        </w:rPr>
      </w:pPr>
      <w:r>
        <w:rPr>
          <w:rFonts w:hint="eastAsia" w:ascii="宋体" w:hAnsi="宋体"/>
        </w:rPr>
        <w:t>若潜在应答人数量≥3家，</w:t>
      </w:r>
      <w:r>
        <w:rPr>
          <w:rFonts w:hint="eastAsia" w:ascii="宋体" w:hAnsi="宋体"/>
          <w:lang w:val="en-US" w:eastAsia="zh-CN"/>
        </w:rPr>
        <w:t>询价</w:t>
      </w:r>
      <w:r>
        <w:rPr>
          <w:rFonts w:hint="eastAsia" w:ascii="宋体" w:hAnsi="宋体"/>
        </w:rPr>
        <w:t>小组根据应答人的评审价格由低到高进行排序，依据排名顺序推荐排名第一的应答人为中选候选人, 如果出现评审价格相同，则由同时具备ISO9001、ISO</w:t>
      </w:r>
      <w:r>
        <w:rPr>
          <w:rFonts w:hint="eastAsia" w:ascii="宋体" w:hAnsi="宋体"/>
          <w:lang w:val="en-US" w:eastAsia="zh-CN"/>
        </w:rPr>
        <w:t xml:space="preserve"> </w:t>
      </w:r>
      <w:r>
        <w:rPr>
          <w:rFonts w:hint="eastAsia" w:ascii="宋体" w:hAnsi="宋体"/>
        </w:rPr>
        <w:t>22301认证证书的中选，如果都具备，则项目经理</w:t>
      </w:r>
      <w:r>
        <w:rPr>
          <w:rFonts w:hint="eastAsia" w:ascii="宋体" w:hAnsi="宋体"/>
          <w:lang w:val="en-US" w:eastAsia="zh-CN"/>
        </w:rPr>
        <w:t>同时</w:t>
      </w:r>
      <w:r>
        <w:rPr>
          <w:rFonts w:hint="eastAsia" w:ascii="宋体" w:hAnsi="宋体"/>
        </w:rPr>
        <w:t>具有高级测评师证书</w:t>
      </w:r>
      <w:r>
        <w:rPr>
          <w:rFonts w:hint="eastAsia" w:ascii="宋体" w:hAnsi="宋体"/>
          <w:lang w:val="en-US" w:eastAsia="zh-CN"/>
        </w:rPr>
        <w:t>和</w:t>
      </w:r>
      <w:r>
        <w:rPr>
          <w:rFonts w:hint="eastAsia" w:ascii="宋体" w:hAnsi="宋体"/>
        </w:rPr>
        <w:t>具有公安部直属研究所颁发的“网络安全等级保护2.0标准应用工程师</w:t>
      </w:r>
      <w:r>
        <w:rPr>
          <w:rFonts w:hint="eastAsia" w:ascii="宋体" w:hAnsi="宋体"/>
          <w:lang w:eastAsia="zh-CN"/>
        </w:rPr>
        <w:t>”</w:t>
      </w:r>
      <w:r>
        <w:rPr>
          <w:rFonts w:hint="eastAsia" w:ascii="宋体" w:hAnsi="宋体"/>
        </w:rPr>
        <w:t>认证证书中选。</w:t>
      </w:r>
    </w:p>
    <w:p>
      <w:pPr>
        <w:spacing w:line="520" w:lineRule="exact"/>
        <w:ind w:firstLine="480"/>
        <w:rPr>
          <w:rFonts w:hint="eastAsia" w:ascii="宋体" w:hAnsi="宋体"/>
        </w:rPr>
      </w:pPr>
    </w:p>
    <w:p>
      <w:pPr>
        <w:spacing w:line="520" w:lineRule="exact"/>
        <w:ind w:firstLine="480"/>
        <w:rPr>
          <w:rFonts w:hint="default" w:ascii="宋体" w:hAnsi="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黑宋简体">
    <w:altName w:val="宋体"/>
    <w:panose1 w:val="02000000000000000000"/>
    <w:charset w:val="86"/>
    <w:family w:val="auto"/>
    <w:pitch w:val="default"/>
    <w:sig w:usb0="00000000" w:usb1="00000000" w:usb2="00000012"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1F5D89"/>
    <w:multiLevelType w:val="multilevel"/>
    <w:tmpl w:val="511F5D89"/>
    <w:lvl w:ilvl="0" w:tentative="0">
      <w:start w:val="1"/>
      <w:numFmt w:val="japaneseCounting"/>
      <w:lvlText w:val="%1、"/>
      <w:lvlJc w:val="left"/>
      <w:pPr>
        <w:ind w:left="810" w:hanging="57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4OTg5YzNjMmQwNTIxMjU0NGQwYTk0MDljODdjOWUifQ=="/>
  </w:docVars>
  <w:rsids>
    <w:rsidRoot w:val="00000000"/>
    <w:rsid w:val="038306C7"/>
    <w:rsid w:val="03836A76"/>
    <w:rsid w:val="04737A41"/>
    <w:rsid w:val="07935C2F"/>
    <w:rsid w:val="09161144"/>
    <w:rsid w:val="0BD17DE7"/>
    <w:rsid w:val="0CDE2C5D"/>
    <w:rsid w:val="0D5D4C70"/>
    <w:rsid w:val="10667503"/>
    <w:rsid w:val="12BF0D58"/>
    <w:rsid w:val="15CC3B7D"/>
    <w:rsid w:val="1A293A7B"/>
    <w:rsid w:val="1B3C5FD5"/>
    <w:rsid w:val="1B6E593F"/>
    <w:rsid w:val="1BE340FE"/>
    <w:rsid w:val="21A86F2C"/>
    <w:rsid w:val="23314B64"/>
    <w:rsid w:val="23361B21"/>
    <w:rsid w:val="237341F6"/>
    <w:rsid w:val="2664316C"/>
    <w:rsid w:val="268F1478"/>
    <w:rsid w:val="2AFB2483"/>
    <w:rsid w:val="2B1A19C9"/>
    <w:rsid w:val="33CA1DC2"/>
    <w:rsid w:val="351A17DF"/>
    <w:rsid w:val="3AC11721"/>
    <w:rsid w:val="3D6E0B5B"/>
    <w:rsid w:val="3E4A3589"/>
    <w:rsid w:val="441F743C"/>
    <w:rsid w:val="478F6064"/>
    <w:rsid w:val="49780389"/>
    <w:rsid w:val="4AD636F7"/>
    <w:rsid w:val="4CF21CE6"/>
    <w:rsid w:val="4E986222"/>
    <w:rsid w:val="4EB54693"/>
    <w:rsid w:val="534A3713"/>
    <w:rsid w:val="5910781A"/>
    <w:rsid w:val="62F17096"/>
    <w:rsid w:val="63F55D49"/>
    <w:rsid w:val="648C717F"/>
    <w:rsid w:val="67896ED4"/>
    <w:rsid w:val="693D4272"/>
    <w:rsid w:val="6A3D6D46"/>
    <w:rsid w:val="6BDC7A16"/>
    <w:rsid w:val="6D8C5E7E"/>
    <w:rsid w:val="702768A9"/>
    <w:rsid w:val="766A742E"/>
    <w:rsid w:val="7A5C2227"/>
    <w:rsid w:val="7AD33C76"/>
    <w:rsid w:val="7B53095F"/>
    <w:rsid w:val="7CAA54CB"/>
    <w:rsid w:val="7F177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hint="default" w:ascii="Arial" w:hAnsi="Arial" w:eastAsia="方正粗黑宋简体"/>
      <w:b/>
      <w:kern w:val="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Normal Indent"/>
    <w:basedOn w:val="1"/>
    <w:next w:val="1"/>
    <w:unhideWhenUsed/>
    <w:qFormat/>
    <w:uiPriority w:val="99"/>
    <w:pPr>
      <w:ind w:firstLine="420"/>
    </w:pPr>
  </w:style>
  <w:style w:type="paragraph" w:styleId="5">
    <w:name w:val="Body Text Indent"/>
    <w:basedOn w:val="1"/>
    <w:next w:val="6"/>
    <w:qFormat/>
    <w:uiPriority w:val="0"/>
    <w:pPr>
      <w:ind w:firstLine="660"/>
    </w:pPr>
    <w:rPr>
      <w:rFonts w:ascii="宋体" w:hAnsi="宋体"/>
      <w:color w:val="000000"/>
      <w:sz w:val="24"/>
      <w:szCs w:val="20"/>
    </w:rPr>
  </w:style>
  <w:style w:type="paragraph" w:styleId="6">
    <w:name w:val="envelope return"/>
    <w:basedOn w:val="1"/>
    <w:qFormat/>
    <w:uiPriority w:val="0"/>
    <w:pPr>
      <w:snapToGrid w:val="0"/>
    </w:pPr>
    <w:rPr>
      <w:rFonts w:ascii="Arial" w:hAnsi="Arial"/>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5"/>
    <w:qFormat/>
    <w:uiPriority w:val="0"/>
    <w:pPr>
      <w:ind w:firstLine="420" w:firstLineChars="200"/>
    </w:pPr>
  </w:style>
  <w:style w:type="character" w:styleId="11">
    <w:name w:val="Strong"/>
    <w:basedOn w:val="10"/>
    <w:qFormat/>
    <w:uiPriority w:val="0"/>
    <w:rPr>
      <w:b/>
    </w:rPr>
  </w:style>
  <w:style w:type="paragraph" w:styleId="12">
    <w:name w:val="List Paragraph"/>
    <w:basedOn w:val="1"/>
    <w:qFormat/>
    <w:uiPriority w:val="34"/>
    <w:pPr>
      <w:ind w:firstLine="420" w:firstLineChars="200"/>
    </w:pPr>
    <w:rPr>
      <w:rFonts w:hint="default" w:asciiTheme="minorHAnsi" w:hAnsiTheme="minorHAnsi" w:eastAsiaTheme="minorEastAsia" w:cstheme="minorBidi"/>
      <w:sz w:val="21"/>
      <w:szCs w:val="22"/>
    </w:rPr>
  </w:style>
  <w:style w:type="paragraph" w:customStyle="1" w:styleId="13">
    <w:name w:val="列表段落1"/>
    <w:basedOn w:val="1"/>
    <w:qFormat/>
    <w:uiPriority w:val="34"/>
    <w:pPr>
      <w:ind w:firstLine="420"/>
    </w:pPr>
  </w:style>
  <w:style w:type="paragraph" w:customStyle="1" w:styleId="14">
    <w:name w:val="正文1"/>
    <w:qFormat/>
    <w:uiPriority w:val="0"/>
    <w:pPr>
      <w:jc w:val="both"/>
    </w:pPr>
    <w:rPr>
      <w:rFonts w:ascii="Arial" w:hAnsi="Arial" w:eastAsia="宋体" w:cs="Arial"/>
      <w:kern w:val="2"/>
      <w:sz w:val="21"/>
      <w:szCs w:val="21"/>
      <w:lang w:val="en-US" w:eastAsia="zh-CN" w:bidi="ar-SA"/>
    </w:rPr>
  </w:style>
  <w:style w:type="paragraph" w:customStyle="1" w:styleId="15">
    <w:name w:val="_Style 2"/>
    <w:basedOn w:val="1"/>
    <w:qFormat/>
    <w:uiPriority w:val="0"/>
    <w:pPr>
      <w:adjustRightInd/>
      <w:spacing w:line="540" w:lineRule="exact"/>
      <w:ind w:firstLine="420"/>
      <w:textAlignment w:val="auto"/>
    </w:pPr>
    <w:rPr>
      <w:rFonts w:ascii="方正仿宋_GBK" w:hAnsi="方正仿宋_GBK" w:cs="宋体"/>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2119</Words>
  <Characters>2417</Characters>
  <Lines>0</Lines>
  <Paragraphs>0</Paragraphs>
  <TotalTime>14</TotalTime>
  <ScaleCrop>false</ScaleCrop>
  <LinksUpToDate>false</LinksUpToDate>
  <CharactersWithSpaces>2466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2020-11-23T07:38:00Z</dcterms:created>
  <dc:creator>86180</dc:creator>
  <cp:lastModifiedBy>Administrator</cp:lastModifiedBy>
  <dcterms:modified xsi:type="dcterms:W3CDTF">2022-11-11T07:25:30Z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8E2DE1A2CBC74079AA9D83EB063B90C5</vt:lpwstr>
  </property>
</Properties>
</file>