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190DDA">
      <w:pPr>
        <w:spacing w:line="360" w:lineRule="auto"/>
        <w:ind w:firstLine="2409" w:firstLineChars="800"/>
        <w:rPr>
          <w:rFonts w:hint="eastAsia" w:ascii="宋体" w:hAnsi="宋体" w:cs="宋体"/>
          <w:b/>
          <w:bCs w:val="0"/>
          <w:sz w:val="30"/>
          <w:szCs w:val="30"/>
        </w:rPr>
      </w:pPr>
      <w:r>
        <w:rPr>
          <w:rFonts w:hint="eastAsia" w:ascii="宋体" w:hAnsi="宋体" w:cs="宋体"/>
          <w:b/>
          <w:bCs w:val="0"/>
          <w:sz w:val="30"/>
          <w:szCs w:val="30"/>
        </w:rPr>
        <w:t>服务</w:t>
      </w:r>
      <w:r>
        <w:rPr>
          <w:rFonts w:hint="eastAsia" w:ascii="宋体" w:hAnsi="宋体" w:cs="宋体"/>
          <w:b/>
          <w:bCs w:val="0"/>
          <w:sz w:val="30"/>
          <w:szCs w:val="30"/>
          <w:lang w:val="en-US" w:eastAsia="zh-CN"/>
        </w:rPr>
        <w:t>要求（采购需求）</w:t>
      </w:r>
    </w:p>
    <w:p w14:paraId="0D46A660">
      <w:pPr>
        <w:spacing w:line="360" w:lineRule="auto"/>
        <w:ind w:firstLine="1124" w:firstLineChars="400"/>
        <w:rPr>
          <w:rFonts w:hint="eastAsia" w:ascii="宋体" w:hAnsi="宋体" w:cs="宋体"/>
          <w:b/>
          <w:bCs w:val="0"/>
          <w:sz w:val="28"/>
          <w:szCs w:val="28"/>
        </w:rPr>
      </w:pPr>
      <w:bookmarkStart w:id="0" w:name="_GoBack"/>
      <w:bookmarkEnd w:id="0"/>
      <w:r>
        <w:rPr>
          <w:rFonts w:hint="eastAsia" w:ascii="宋体" w:hAnsi="宋体" w:cs="宋体"/>
          <w:b/>
          <w:bCs w:val="0"/>
          <w:sz w:val="28"/>
          <w:szCs w:val="28"/>
        </w:rPr>
        <w:t>服务类型：</w:t>
      </w:r>
      <w:r>
        <w:rPr>
          <w:rFonts w:hint="eastAsia" w:ascii="宋体" w:hAnsi="宋体" w:cs="宋体"/>
          <w:b/>
          <w:bCs w:val="0"/>
          <w:sz w:val="28"/>
          <w:szCs w:val="28"/>
          <w:lang w:val="en-US" w:eastAsia="zh-CN"/>
        </w:rPr>
        <w:t>全保</w:t>
      </w:r>
      <w:r>
        <w:rPr>
          <w:rFonts w:hint="eastAsia" w:ascii="宋体" w:hAnsi="宋体" w:cs="宋体"/>
          <w:b/>
          <w:bCs w:val="0"/>
          <w:sz w:val="28"/>
          <w:szCs w:val="28"/>
        </w:rPr>
        <w:t>型维</w:t>
      </w:r>
      <w:r>
        <w:rPr>
          <w:rFonts w:hint="eastAsia" w:ascii="宋体" w:hAnsi="宋体" w:cs="宋体"/>
          <w:b/>
          <w:bCs w:val="0"/>
          <w:sz w:val="28"/>
          <w:szCs w:val="28"/>
          <w:lang w:val="en-US" w:eastAsia="zh-CN"/>
        </w:rPr>
        <w:t>保</w:t>
      </w:r>
      <w:r>
        <w:rPr>
          <w:rFonts w:hint="eastAsia" w:ascii="宋体" w:hAnsi="宋体" w:cs="宋体"/>
          <w:b/>
          <w:bCs w:val="0"/>
          <w:sz w:val="28"/>
          <w:szCs w:val="28"/>
        </w:rPr>
        <w:t>，包括定期保养和紧急维</w:t>
      </w:r>
      <w:r>
        <w:rPr>
          <w:rFonts w:hint="eastAsia" w:ascii="宋体" w:hAnsi="宋体" w:cs="宋体"/>
          <w:b/>
          <w:bCs w:val="0"/>
          <w:sz w:val="28"/>
          <w:szCs w:val="28"/>
          <w:lang w:val="en-US" w:eastAsia="zh-CN"/>
        </w:rPr>
        <w:t>修</w:t>
      </w:r>
      <w:r>
        <w:rPr>
          <w:rFonts w:hint="eastAsia" w:ascii="宋体" w:hAnsi="宋体" w:cs="宋体"/>
          <w:b/>
          <w:bCs w:val="0"/>
          <w:sz w:val="28"/>
          <w:szCs w:val="28"/>
        </w:rPr>
        <w:t>。</w:t>
      </w:r>
    </w:p>
    <w:p w14:paraId="52FB49C6">
      <w:pPr>
        <w:spacing w:line="360" w:lineRule="auto"/>
        <w:rPr>
          <w:rFonts w:hint="eastAsia" w:ascii="宋体" w:hAnsi="宋体" w:cs="宋体"/>
          <w:bCs/>
          <w:sz w:val="28"/>
          <w:szCs w:val="28"/>
        </w:rPr>
      </w:pPr>
      <w:r>
        <w:rPr>
          <w:rFonts w:hint="eastAsia" w:ascii="宋体" w:hAnsi="宋体" w:cs="宋体"/>
          <w:bCs/>
          <w:sz w:val="28"/>
          <w:szCs w:val="28"/>
          <w:lang w:val="en-US" w:eastAsia="zh-CN"/>
        </w:rPr>
        <w:t>1、</w:t>
      </w:r>
      <w:r>
        <w:rPr>
          <w:rFonts w:hint="eastAsia" w:ascii="宋体" w:hAnsi="宋体" w:cs="宋体"/>
          <w:bCs/>
          <w:sz w:val="28"/>
          <w:szCs w:val="28"/>
        </w:rPr>
        <w:t>整机维保:如若出现任何需要维修、更换零配件等情况，所有费用均有</w:t>
      </w:r>
      <w:r>
        <w:rPr>
          <w:rFonts w:hint="eastAsia" w:ascii="宋体" w:hAnsi="宋体" w:cs="宋体"/>
          <w:bCs/>
          <w:sz w:val="28"/>
          <w:szCs w:val="28"/>
          <w:lang w:val="en-US" w:eastAsia="zh-CN"/>
        </w:rPr>
        <w:t>中标供应商</w:t>
      </w:r>
      <w:r>
        <w:rPr>
          <w:rFonts w:hint="eastAsia" w:ascii="宋体" w:hAnsi="宋体" w:cs="宋体"/>
          <w:bCs/>
          <w:sz w:val="28"/>
          <w:szCs w:val="28"/>
        </w:rPr>
        <w:t>承担，</w:t>
      </w:r>
      <w:r>
        <w:rPr>
          <w:rFonts w:hint="eastAsia" w:ascii="宋体" w:hAnsi="宋体" w:cs="宋体"/>
          <w:bCs/>
          <w:sz w:val="28"/>
          <w:szCs w:val="28"/>
          <w:lang w:val="en-US" w:eastAsia="zh-CN"/>
        </w:rPr>
        <w:t>采购人不</w:t>
      </w:r>
      <w:r>
        <w:rPr>
          <w:rFonts w:hint="eastAsia" w:ascii="宋体" w:hAnsi="宋体" w:cs="宋体"/>
          <w:bCs/>
          <w:sz w:val="28"/>
          <w:szCs w:val="28"/>
        </w:rPr>
        <w:t>承担任何费用。</w:t>
      </w:r>
    </w:p>
    <w:p w14:paraId="7F3555DC">
      <w:pPr>
        <w:spacing w:line="360" w:lineRule="auto"/>
        <w:rPr>
          <w:rFonts w:hint="eastAsia" w:ascii="宋体" w:hAnsi="宋体" w:cs="宋体"/>
          <w:bCs/>
          <w:sz w:val="28"/>
          <w:szCs w:val="28"/>
        </w:rPr>
      </w:pPr>
      <w:r>
        <w:rPr>
          <w:rFonts w:hint="eastAsia" w:ascii="宋体" w:hAnsi="宋体" w:cs="宋体"/>
          <w:bCs/>
          <w:sz w:val="28"/>
          <w:szCs w:val="28"/>
          <w:lang w:val="en-US" w:eastAsia="zh-CN"/>
        </w:rPr>
        <w:t>2</w:t>
      </w:r>
      <w:r>
        <w:rPr>
          <w:rFonts w:hint="eastAsia" w:ascii="宋体" w:hAnsi="宋体" w:cs="宋体"/>
          <w:bCs/>
          <w:sz w:val="28"/>
          <w:szCs w:val="28"/>
        </w:rPr>
        <w:t>、所有设备的外观清洁与保养。</w:t>
      </w:r>
    </w:p>
    <w:p w14:paraId="3C2BC7E4">
      <w:pPr>
        <w:spacing w:line="360" w:lineRule="auto"/>
        <w:rPr>
          <w:rFonts w:hint="eastAsia" w:ascii="宋体" w:hAnsi="宋体" w:cs="宋体"/>
          <w:bCs/>
          <w:sz w:val="28"/>
          <w:szCs w:val="28"/>
        </w:rPr>
      </w:pPr>
      <w:r>
        <w:rPr>
          <w:rFonts w:hint="eastAsia" w:ascii="宋体" w:hAnsi="宋体" w:cs="宋体"/>
          <w:bCs/>
          <w:sz w:val="28"/>
          <w:szCs w:val="28"/>
          <w:lang w:val="en-US" w:eastAsia="zh-CN"/>
        </w:rPr>
        <w:t>3</w:t>
      </w:r>
      <w:r>
        <w:rPr>
          <w:rFonts w:hint="eastAsia" w:ascii="宋体" w:hAnsi="宋体" w:cs="宋体"/>
          <w:bCs/>
          <w:sz w:val="28"/>
          <w:szCs w:val="28"/>
        </w:rPr>
        <w:t>、所有设备电器原件的检测与保养，线路紧固性与完整性检测，易损件更换。</w:t>
      </w:r>
    </w:p>
    <w:p w14:paraId="76A0501D">
      <w:pPr>
        <w:spacing w:line="360" w:lineRule="auto"/>
        <w:rPr>
          <w:rFonts w:hint="eastAsia" w:ascii="宋体" w:hAnsi="宋体" w:cs="宋体"/>
          <w:bCs/>
          <w:sz w:val="28"/>
          <w:szCs w:val="28"/>
        </w:rPr>
      </w:pPr>
      <w:r>
        <w:rPr>
          <w:rFonts w:hint="eastAsia" w:ascii="宋体" w:hAnsi="宋体" w:cs="宋体"/>
          <w:bCs/>
          <w:sz w:val="28"/>
          <w:szCs w:val="28"/>
          <w:lang w:val="en-US" w:eastAsia="zh-CN"/>
        </w:rPr>
        <w:t>4</w:t>
      </w:r>
      <w:r>
        <w:rPr>
          <w:rFonts w:hint="eastAsia" w:ascii="宋体" w:hAnsi="宋体" w:cs="宋体"/>
          <w:bCs/>
          <w:sz w:val="28"/>
          <w:szCs w:val="28"/>
        </w:rPr>
        <w:t>、所有软件系统的数据清理与升级优化，服务器系统内存清理与优化，稳定性维护、故障清除。</w:t>
      </w:r>
    </w:p>
    <w:p w14:paraId="7F2E6403">
      <w:pPr>
        <w:spacing w:line="360" w:lineRule="auto"/>
        <w:rPr>
          <w:rFonts w:hint="eastAsia" w:ascii="宋体" w:hAnsi="宋体" w:cs="宋体"/>
          <w:bCs/>
          <w:sz w:val="28"/>
          <w:szCs w:val="28"/>
        </w:rPr>
      </w:pPr>
      <w:r>
        <w:rPr>
          <w:rFonts w:hint="eastAsia" w:ascii="宋体" w:hAnsi="宋体" w:cs="宋体"/>
          <w:bCs/>
          <w:sz w:val="28"/>
          <w:szCs w:val="28"/>
          <w:lang w:val="en-US" w:eastAsia="zh-CN"/>
        </w:rPr>
        <w:t>5</w:t>
      </w:r>
      <w:r>
        <w:rPr>
          <w:rFonts w:hint="eastAsia" w:ascii="宋体" w:hAnsi="宋体" w:cs="宋体"/>
          <w:bCs/>
          <w:sz w:val="28"/>
          <w:szCs w:val="28"/>
        </w:rPr>
        <w:t>、对设备运行情况进行记录，对异常槽位，异常数据等进行维护。</w:t>
      </w:r>
    </w:p>
    <w:p w14:paraId="1CC98553">
      <w:pPr>
        <w:spacing w:line="360" w:lineRule="auto"/>
        <w:rPr>
          <w:rFonts w:hint="eastAsia" w:ascii="宋体" w:hAnsi="宋体" w:cs="宋体"/>
          <w:bCs/>
          <w:sz w:val="28"/>
          <w:szCs w:val="28"/>
        </w:rPr>
      </w:pPr>
      <w:r>
        <w:rPr>
          <w:rFonts w:hint="eastAsia" w:ascii="宋体" w:hAnsi="宋体" w:cs="宋体"/>
          <w:bCs/>
          <w:sz w:val="28"/>
          <w:szCs w:val="28"/>
          <w:lang w:val="en-US" w:eastAsia="zh-CN"/>
        </w:rPr>
        <w:t>6</w:t>
      </w:r>
      <w:r>
        <w:rPr>
          <w:rFonts w:hint="eastAsia" w:ascii="宋体" w:hAnsi="宋体" w:cs="宋体"/>
          <w:bCs/>
          <w:sz w:val="28"/>
          <w:szCs w:val="28"/>
        </w:rPr>
        <w:t>、故障检修：故障出现1小时内响应并提供在线技术指导，对出现问题及时解决。</w:t>
      </w:r>
    </w:p>
    <w:p w14:paraId="31BFD47B">
      <w:pPr>
        <w:spacing w:line="360" w:lineRule="auto"/>
        <w:rPr>
          <w:rFonts w:hint="eastAsia" w:ascii="宋体" w:hAnsi="宋体" w:cs="宋体"/>
          <w:bCs/>
          <w:sz w:val="28"/>
          <w:szCs w:val="28"/>
        </w:rPr>
      </w:pPr>
      <w:r>
        <w:rPr>
          <w:rFonts w:hint="eastAsia" w:ascii="宋体" w:hAnsi="宋体" w:cs="宋体"/>
          <w:bCs/>
          <w:sz w:val="28"/>
          <w:szCs w:val="28"/>
          <w:lang w:val="en-US" w:eastAsia="zh-CN"/>
        </w:rPr>
        <w:t>7</w:t>
      </w:r>
      <w:r>
        <w:rPr>
          <w:rFonts w:hint="eastAsia" w:ascii="宋体" w:hAnsi="宋体" w:cs="宋体"/>
          <w:bCs/>
          <w:sz w:val="28"/>
          <w:szCs w:val="28"/>
        </w:rPr>
        <w:t>、定期保养：每年对所有设备保养</w:t>
      </w:r>
      <w:r>
        <w:rPr>
          <w:rFonts w:hint="eastAsia" w:ascii="宋体" w:hAnsi="宋体" w:cs="宋体"/>
          <w:bCs/>
          <w:sz w:val="28"/>
          <w:szCs w:val="28"/>
          <w:lang w:val="en-US" w:eastAsia="zh-CN"/>
        </w:rPr>
        <w:t>6</w:t>
      </w:r>
      <w:r>
        <w:rPr>
          <w:rFonts w:hint="eastAsia" w:ascii="宋体" w:hAnsi="宋体" w:cs="宋体"/>
          <w:bCs/>
          <w:sz w:val="28"/>
          <w:szCs w:val="28"/>
        </w:rPr>
        <w:t>次，定期保养包括机器清洁、性能测试及校准、必要的机械或电气的检查、非紧急性质的补救性维护和确保系统能按照制造商的产品规格运行的其他维护。</w:t>
      </w:r>
    </w:p>
    <w:p w14:paraId="7CB7444A">
      <w:pPr>
        <w:spacing w:line="360" w:lineRule="auto"/>
        <w:rPr>
          <w:rFonts w:hint="default" w:ascii="宋体" w:hAnsi="宋体" w:eastAsia="宋体" w:cs="宋体"/>
          <w:bCs/>
          <w:sz w:val="28"/>
          <w:szCs w:val="28"/>
          <w:lang w:val="en-US" w:eastAsia="zh-CN"/>
        </w:rPr>
      </w:pPr>
      <w:r>
        <w:rPr>
          <w:rFonts w:hint="eastAsia" w:ascii="宋体" w:hAnsi="宋体" w:cs="宋体"/>
          <w:bCs/>
          <w:sz w:val="28"/>
          <w:szCs w:val="28"/>
          <w:lang w:val="en-US" w:eastAsia="zh-CN"/>
        </w:rPr>
        <w:t>四、其他服务要求</w:t>
      </w:r>
    </w:p>
    <w:p w14:paraId="5245768F">
      <w:pPr>
        <w:spacing w:line="360" w:lineRule="auto"/>
        <w:rPr>
          <w:rFonts w:hint="eastAsia" w:ascii="宋体" w:hAnsi="宋体" w:cs="宋体"/>
          <w:bCs/>
          <w:sz w:val="28"/>
          <w:szCs w:val="28"/>
        </w:rPr>
      </w:pPr>
      <w:r>
        <w:rPr>
          <w:rFonts w:hint="eastAsia" w:ascii="宋体" w:hAnsi="宋体" w:cs="宋体"/>
          <w:bCs/>
          <w:sz w:val="28"/>
          <w:szCs w:val="28"/>
          <w:lang w:val="en-US" w:eastAsia="zh-CN"/>
        </w:rPr>
        <w:t>1、</w:t>
      </w:r>
      <w:r>
        <w:rPr>
          <w:rFonts w:hint="eastAsia" w:ascii="宋体" w:hAnsi="宋体" w:cs="宋体"/>
          <w:bCs/>
          <w:sz w:val="28"/>
          <w:szCs w:val="28"/>
        </w:rPr>
        <w:t>及时响应：专业工程师维保服务，积极响应</w:t>
      </w:r>
    </w:p>
    <w:p w14:paraId="0F7B4ACE">
      <w:pPr>
        <w:spacing w:line="360" w:lineRule="auto"/>
        <w:rPr>
          <w:rFonts w:hint="eastAsia" w:ascii="宋体" w:hAnsi="宋体" w:cs="宋体"/>
          <w:bCs/>
          <w:sz w:val="28"/>
          <w:szCs w:val="28"/>
        </w:rPr>
      </w:pPr>
      <w:r>
        <w:rPr>
          <w:rFonts w:hint="default" w:ascii="Calibri" w:hAnsi="Calibri" w:cs="Calibri"/>
          <w:bCs/>
          <w:sz w:val="28"/>
          <w:szCs w:val="28"/>
          <w:lang w:val="en-US" w:eastAsia="zh-CN"/>
        </w:rPr>
        <w:t>①</w:t>
      </w:r>
      <w:r>
        <w:rPr>
          <w:rFonts w:hint="eastAsia" w:ascii="宋体" w:hAnsi="宋体" w:cs="宋体"/>
          <w:bCs/>
          <w:sz w:val="28"/>
          <w:szCs w:val="28"/>
        </w:rPr>
        <w:t>具备客户服务专线电话，24小时*365天有工程师接听，医院拨打客服电话后</w:t>
      </w:r>
      <w:r>
        <w:rPr>
          <w:rFonts w:hint="eastAsia" w:ascii="宋体" w:hAnsi="宋体" w:cs="宋体"/>
          <w:b/>
          <w:sz w:val="28"/>
          <w:szCs w:val="28"/>
          <w:u w:val="single"/>
        </w:rPr>
        <w:t>半小时内</w:t>
      </w:r>
      <w:r>
        <w:rPr>
          <w:rFonts w:hint="eastAsia" w:ascii="宋体" w:hAnsi="宋体" w:cs="宋体"/>
          <w:bCs/>
          <w:sz w:val="28"/>
          <w:szCs w:val="28"/>
        </w:rPr>
        <w:t>，供应商工程师应回电协助医院人员即时诊断故障解决问题。</w:t>
      </w:r>
    </w:p>
    <w:p w14:paraId="46ED0F93">
      <w:pPr>
        <w:spacing w:line="360" w:lineRule="auto"/>
        <w:rPr>
          <w:rFonts w:hint="eastAsia" w:ascii="宋体" w:hAnsi="宋体" w:cs="宋体"/>
          <w:b/>
          <w:sz w:val="28"/>
          <w:szCs w:val="28"/>
        </w:rPr>
      </w:pPr>
      <w:r>
        <w:rPr>
          <w:rFonts w:hint="default" w:ascii="Calibri" w:hAnsi="Calibri" w:cs="Calibri"/>
          <w:bCs/>
          <w:sz w:val="28"/>
          <w:szCs w:val="28"/>
          <w:lang w:val="en-US" w:eastAsia="zh-CN"/>
        </w:rPr>
        <w:t>②</w:t>
      </w:r>
      <w:r>
        <w:rPr>
          <w:rFonts w:hint="eastAsia" w:ascii="宋体" w:hAnsi="宋体" w:cs="宋体"/>
          <w:bCs/>
          <w:sz w:val="28"/>
          <w:szCs w:val="28"/>
        </w:rPr>
        <w:t>在电话支持不能解决故障的情况下，供应商应派遣工程师赴现场维修相关设备，</w:t>
      </w:r>
      <w:r>
        <w:rPr>
          <w:rFonts w:hint="eastAsia" w:ascii="宋体" w:hAnsi="宋体" w:cs="宋体"/>
          <w:b/>
          <w:sz w:val="28"/>
          <w:szCs w:val="28"/>
          <w:u w:val="single"/>
        </w:rPr>
        <w:t>工程师应不超过24小时内到达现场处理问题和更换配件（不包含贵重耗材邮寄时间）</w:t>
      </w:r>
      <w:r>
        <w:rPr>
          <w:rFonts w:hint="eastAsia" w:ascii="宋体" w:hAnsi="宋体" w:cs="宋体"/>
          <w:b/>
          <w:sz w:val="28"/>
          <w:szCs w:val="28"/>
        </w:rPr>
        <w:t>。</w:t>
      </w:r>
    </w:p>
    <w:p w14:paraId="0F2E4037">
      <w:pPr>
        <w:spacing w:line="360" w:lineRule="auto"/>
        <w:rPr>
          <w:rFonts w:hint="eastAsia" w:ascii="宋体" w:hAnsi="宋体" w:cs="宋体"/>
          <w:bCs/>
          <w:sz w:val="28"/>
          <w:szCs w:val="28"/>
        </w:rPr>
      </w:pPr>
      <w:r>
        <w:rPr>
          <w:rFonts w:hint="eastAsia" w:ascii="宋体" w:hAnsi="宋体" w:cs="宋体"/>
          <w:bCs/>
          <w:sz w:val="28"/>
          <w:szCs w:val="28"/>
          <w:lang w:val="en-US" w:eastAsia="zh-CN"/>
        </w:rPr>
        <w:t>2</w:t>
      </w:r>
      <w:r>
        <w:rPr>
          <w:rFonts w:hint="eastAsia" w:ascii="宋体" w:hAnsi="宋体" w:cs="宋体"/>
          <w:bCs/>
          <w:sz w:val="28"/>
          <w:szCs w:val="28"/>
        </w:rPr>
        <w:t>、设备开机率：供应商应提供保修服务期间保证设备开机率不低于95%（以全年365天计，即每年停机不能超过18天），超过一天双倍顺延。</w:t>
      </w:r>
    </w:p>
    <w:p w14:paraId="7C62368C">
      <w:pPr>
        <w:spacing w:line="360" w:lineRule="auto"/>
        <w:rPr>
          <w:rFonts w:hint="eastAsia" w:ascii="宋体" w:hAnsi="宋体" w:cs="宋体"/>
          <w:b/>
          <w:sz w:val="28"/>
          <w:szCs w:val="28"/>
          <w:u w:val="single"/>
        </w:rPr>
      </w:pPr>
      <w:r>
        <w:rPr>
          <w:rFonts w:hint="eastAsia" w:ascii="宋体" w:hAnsi="宋体" w:cs="宋体"/>
          <w:bCs/>
          <w:sz w:val="28"/>
          <w:szCs w:val="28"/>
          <w:lang w:val="en-US" w:eastAsia="zh-CN"/>
        </w:rPr>
        <w:t>3</w:t>
      </w:r>
      <w:r>
        <w:rPr>
          <w:rFonts w:hint="eastAsia" w:ascii="宋体" w:hAnsi="宋体" w:cs="宋体"/>
          <w:bCs/>
          <w:sz w:val="28"/>
          <w:szCs w:val="28"/>
        </w:rPr>
        <w:t>、系统升级：在维保服务期内免费提供设备系统软件升级服务。</w:t>
      </w:r>
    </w:p>
    <w:p w14:paraId="5ED39E61">
      <w:pPr>
        <w:spacing w:line="360" w:lineRule="auto"/>
        <w:rPr>
          <w:rFonts w:hint="eastAsia" w:ascii="宋体" w:hAnsi="宋体" w:cs="宋体"/>
          <w:bCs/>
          <w:sz w:val="28"/>
          <w:szCs w:val="28"/>
        </w:rPr>
      </w:pPr>
      <w:r>
        <w:rPr>
          <w:rFonts w:hint="eastAsia" w:ascii="宋体" w:hAnsi="宋体" w:cs="宋体"/>
          <w:bCs/>
          <w:sz w:val="28"/>
          <w:szCs w:val="28"/>
          <w:lang w:val="en-US" w:eastAsia="zh-CN"/>
        </w:rPr>
        <w:t>4</w:t>
      </w:r>
      <w:r>
        <w:rPr>
          <w:rFonts w:hint="eastAsia" w:ascii="宋体" w:hAnsi="宋体" w:cs="宋体"/>
          <w:bCs/>
          <w:sz w:val="28"/>
          <w:szCs w:val="28"/>
        </w:rPr>
        <w:t>、维保服务报告：供应商每季度向医院提交设备维护维修状况分析报告，协助相关科室规范设备的使用，对设备使用不当的，提出整改措施。</w:t>
      </w:r>
    </w:p>
    <w:p w14:paraId="776FE373">
      <w:pPr>
        <w:spacing w:line="360" w:lineRule="auto"/>
        <w:rPr>
          <w:rFonts w:hint="eastAsia" w:ascii="宋体" w:hAnsi="宋体" w:cs="宋体"/>
          <w:bCs/>
          <w:sz w:val="28"/>
          <w:szCs w:val="28"/>
        </w:rPr>
      </w:pPr>
      <w:r>
        <w:rPr>
          <w:rFonts w:hint="eastAsia" w:ascii="宋体" w:hAnsi="宋体" w:cs="宋体"/>
          <w:bCs/>
          <w:sz w:val="28"/>
          <w:szCs w:val="28"/>
          <w:lang w:val="en-US" w:eastAsia="zh-CN"/>
        </w:rPr>
        <w:t>5</w:t>
      </w:r>
      <w:r>
        <w:rPr>
          <w:rFonts w:hint="eastAsia" w:ascii="宋体" w:hAnsi="宋体" w:cs="宋体"/>
          <w:bCs/>
          <w:sz w:val="28"/>
          <w:szCs w:val="28"/>
        </w:rPr>
        <w:t>、人员培训：供应商应对医院老师进行设备维保培训</w:t>
      </w:r>
    </w:p>
    <w:p w14:paraId="1A75A86B">
      <w:pPr>
        <w:spacing w:line="360" w:lineRule="auto"/>
        <w:rPr>
          <w:rFonts w:hint="eastAsia" w:ascii="宋体" w:hAnsi="宋体" w:cs="宋体"/>
          <w:bCs/>
          <w:sz w:val="28"/>
          <w:szCs w:val="28"/>
        </w:rPr>
      </w:pPr>
      <w:r>
        <w:rPr>
          <w:rFonts w:hint="eastAsia" w:ascii="宋体" w:hAnsi="宋体" w:cs="宋体"/>
          <w:bCs/>
          <w:sz w:val="28"/>
          <w:szCs w:val="28"/>
          <w:lang w:val="en-US" w:eastAsia="zh-CN"/>
        </w:rPr>
        <w:t>6</w:t>
      </w:r>
      <w:r>
        <w:rPr>
          <w:rFonts w:hint="eastAsia" w:ascii="宋体" w:hAnsi="宋体" w:cs="宋体"/>
          <w:bCs/>
          <w:sz w:val="28"/>
          <w:szCs w:val="28"/>
        </w:rPr>
        <w:t>、每次巡检保养完毕，提交巡检保养报告，开展相关培训，并留下培训记录（培训内容、现场图片、参加培训人员签字等）。巡检报告、培训资料存档。</w:t>
      </w:r>
    </w:p>
    <w:p w14:paraId="73598622"/>
    <w:sectPr>
      <w:footerReference r:id="rId5" w:type="default"/>
      <w:pgSz w:w="11906" w:h="16838"/>
      <w:pgMar w:top="1134" w:right="1134" w:bottom="1134"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594545"/>
    </w:sdtPr>
    <w:sdtContent>
      <w:p w14:paraId="524587DF">
        <w:pPr>
          <w:pStyle w:val="2"/>
          <w:jc w:val="center"/>
        </w:pPr>
        <w:r>
          <w:fldChar w:fldCharType="begin"/>
        </w:r>
        <w:r>
          <w:instrText xml:space="preserve">PAGE   \* MERGEFORMAT</w:instrText>
        </w:r>
        <w:r>
          <w:fldChar w:fldCharType="separate"/>
        </w:r>
        <w:r>
          <w:rPr>
            <w:lang w:val="zh-CN"/>
          </w:rPr>
          <w:t>5</w:t>
        </w:r>
        <w:r>
          <w:rPr>
            <w:lang w:val="zh-CN"/>
          </w:rPr>
          <w:fldChar w:fldCharType="end"/>
        </w:r>
      </w:p>
    </w:sdtContent>
  </w:sdt>
  <w:p w14:paraId="507A4AE8">
    <w:pPr>
      <w:spacing w:line="14" w:lineRule="auto"/>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47643D"/>
    <w:rsid w:val="2D493FA8"/>
    <w:rsid w:val="4AD512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737</Words>
  <Characters>747</Characters>
  <Lines>0</Lines>
  <Paragraphs>0</Paragraphs>
  <TotalTime>1</TotalTime>
  <ScaleCrop>false</ScaleCrop>
  <LinksUpToDate>false</LinksUpToDate>
  <CharactersWithSpaces>747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2026-08-12T08:09:00Z</dcterms:created>
  <dc:creator>1</dc:creator>
  <cp:lastModifiedBy>示人</cp:lastModifiedBy>
  <dcterms:modified xsi:type="dcterms:W3CDTF">2026-08-18T00:55:34Z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eyJoZGlkIjoiM2VlMDA4NTVmMWVkZjFjNzA4Nzk5NzEwMDIxM2ZlZTEiLCJ1c2VySWQiOiIxMzU3OTEzNTUzIn0=</vt:lpwstr>
  </property>
  <property fmtid="{D5CDD505-2E9C-101B-9397-08002B2CF9AE}" pid="4" name="ICV">
    <vt:lpwstr>B4B46A85261E4153BD8B2299286E2FA7_12</vt:lpwstr>
  </property>
</Properties>
</file>